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B0131" w:rsidRPr="00110CA4" w:rsidRDefault="002B0131">
      <w:pPr>
        <w:spacing w:line="360" w:lineRule="auto"/>
        <w:jc w:val="center"/>
        <w:rPr>
          <w:rFonts w:ascii="Times New Roman" w:eastAsia="Times New Roman" w:hAnsi="Times New Roman" w:cs="Times New Roman"/>
          <w:color w:val="000000" w:themeColor="text1"/>
          <w:sz w:val="24"/>
          <w:szCs w:val="24"/>
        </w:rPr>
      </w:pPr>
    </w:p>
    <w:p w14:paraId="00000002" w14:textId="10EF2CD5" w:rsidR="002B0131" w:rsidRPr="00110CA4" w:rsidRDefault="00000000">
      <w:pPr>
        <w:pStyle w:val="Title"/>
        <w:spacing w:after="0"/>
        <w:jc w:val="center"/>
        <w:rPr>
          <w:rFonts w:ascii="Times New Roman" w:eastAsia="Times New Roman" w:hAnsi="Times New Roman" w:cs="Times New Roman"/>
          <w:b/>
          <w:bCs/>
          <w:color w:val="000000" w:themeColor="text1"/>
          <w:sz w:val="24"/>
          <w:szCs w:val="24"/>
        </w:rPr>
      </w:pPr>
      <w:r w:rsidRPr="00110CA4">
        <w:rPr>
          <w:rFonts w:ascii="Times New Roman" w:eastAsia="Times New Roman" w:hAnsi="Times New Roman" w:cs="Times New Roman"/>
          <w:b/>
          <w:bCs/>
          <w:color w:val="000000" w:themeColor="text1"/>
          <w:sz w:val="24"/>
          <w:szCs w:val="24"/>
        </w:rPr>
        <w:t>TCI Micro</w:t>
      </w:r>
      <w:r w:rsidR="00214BD6" w:rsidRPr="00110CA4">
        <w:rPr>
          <w:rFonts w:ascii="Times New Roman" w:eastAsia="Times New Roman" w:hAnsi="Times New Roman" w:cs="Times New Roman"/>
          <w:b/>
          <w:bCs/>
          <w:color w:val="000000" w:themeColor="text1"/>
          <w:sz w:val="24"/>
          <w:szCs w:val="24"/>
        </w:rPr>
        <w:t>g</w:t>
      </w:r>
      <w:r w:rsidRPr="00110CA4">
        <w:rPr>
          <w:rFonts w:ascii="Times New Roman" w:eastAsia="Times New Roman" w:hAnsi="Times New Roman" w:cs="Times New Roman"/>
          <w:b/>
          <w:bCs/>
          <w:color w:val="000000" w:themeColor="text1"/>
          <w:sz w:val="24"/>
          <w:szCs w:val="24"/>
        </w:rPr>
        <w:t>rant</w:t>
      </w:r>
      <w:r w:rsidR="00214BD6" w:rsidRPr="00110CA4">
        <w:rPr>
          <w:rFonts w:ascii="Times New Roman" w:eastAsia="Times New Roman" w:hAnsi="Times New Roman" w:cs="Times New Roman"/>
          <w:b/>
          <w:bCs/>
          <w:color w:val="000000" w:themeColor="text1"/>
          <w:sz w:val="24"/>
          <w:szCs w:val="24"/>
        </w:rPr>
        <w:t>s 2026</w:t>
      </w:r>
    </w:p>
    <w:p w14:paraId="00000003" w14:textId="763D422C" w:rsidR="002B0131" w:rsidRPr="00110CA4" w:rsidRDefault="00110CA4">
      <w:pPr>
        <w:jc w:val="center"/>
        <w:rPr>
          <w:rFonts w:ascii="Times New Roman" w:eastAsia="Times New Roman" w:hAnsi="Times New Roman" w:cs="Times New Roman"/>
          <w:b/>
          <w:bCs/>
          <w:color w:val="000000" w:themeColor="text1"/>
          <w:sz w:val="24"/>
          <w:szCs w:val="24"/>
        </w:rPr>
      </w:pPr>
      <w:r w:rsidRPr="00110CA4">
        <w:rPr>
          <w:rFonts w:ascii="Times New Roman" w:eastAsia="Times New Roman" w:hAnsi="Times New Roman" w:cs="Times New Roman"/>
          <w:b/>
          <w:bCs/>
          <w:color w:val="000000" w:themeColor="text1"/>
          <w:sz w:val="24"/>
          <w:szCs w:val="24"/>
        </w:rPr>
        <w:t>Promoting Inclusion of Persons with Psychosocial Disabilities in the Development Process</w:t>
      </w:r>
    </w:p>
    <w:p w14:paraId="00000005" w14:textId="272081C7" w:rsidR="002B0131" w:rsidRPr="00110CA4" w:rsidRDefault="00000000" w:rsidP="00110CA4">
      <w:pPr>
        <w:spacing w:line="360" w:lineRule="auto"/>
        <w:jc w:val="center"/>
        <w:rPr>
          <w:rFonts w:ascii="Times New Roman" w:eastAsia="Times New Roman" w:hAnsi="Times New Roman" w:cs="Times New Roman"/>
          <w:b/>
          <w:bCs/>
          <w:color w:val="000000" w:themeColor="text1"/>
          <w:sz w:val="24"/>
          <w:szCs w:val="24"/>
          <w:u w:val="single"/>
        </w:rPr>
      </w:pPr>
      <w:r w:rsidRPr="00110CA4">
        <w:rPr>
          <w:rFonts w:ascii="Times New Roman" w:eastAsia="Times New Roman" w:hAnsi="Times New Roman" w:cs="Times New Roman"/>
          <w:b/>
          <w:bCs/>
          <w:color w:val="000000" w:themeColor="text1"/>
          <w:sz w:val="24"/>
          <w:szCs w:val="24"/>
          <w:u w:val="single"/>
        </w:rPr>
        <w:t>Section 1</w:t>
      </w:r>
    </w:p>
    <w:p w14:paraId="00000006" w14:textId="77777777" w:rsidR="002B0131" w:rsidRDefault="00000000">
      <w:pPr>
        <w:spacing w:line="360" w:lineRule="auto"/>
        <w:jc w:val="both"/>
        <w:rPr>
          <w:rFonts w:ascii="Times New Roman" w:eastAsia="Times New Roman" w:hAnsi="Times New Roman" w:cs="Times New Roman"/>
          <w:b/>
          <w:bCs/>
          <w:color w:val="000000" w:themeColor="text1"/>
          <w:sz w:val="24"/>
          <w:szCs w:val="24"/>
        </w:rPr>
      </w:pPr>
      <w:r w:rsidRPr="00110CA4">
        <w:rPr>
          <w:rFonts w:ascii="Times New Roman" w:eastAsia="Times New Roman" w:hAnsi="Times New Roman" w:cs="Times New Roman"/>
          <w:b/>
          <w:bCs/>
          <w:color w:val="000000" w:themeColor="text1"/>
          <w:sz w:val="24"/>
          <w:szCs w:val="24"/>
        </w:rPr>
        <w:t xml:space="preserve">About us: </w:t>
      </w:r>
    </w:p>
    <w:p w14:paraId="3AD42353" w14:textId="77777777" w:rsidR="00110CA4" w:rsidRPr="00110CA4" w:rsidRDefault="00110CA4" w:rsidP="00110CA4">
      <w:p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Transforming Communities for Inclusion (</w:t>
      </w:r>
      <w:proofErr w:type="spellStart"/>
      <w:r w:rsidRPr="00110CA4">
        <w:rPr>
          <w:rFonts w:ascii="Times New Roman" w:eastAsia="Times New Roman" w:hAnsi="Times New Roman" w:cs="Times New Roman"/>
          <w:color w:val="000000" w:themeColor="text1"/>
          <w:sz w:val="24"/>
          <w:szCs w:val="24"/>
        </w:rPr>
        <w:t>TCl</w:t>
      </w:r>
      <w:proofErr w:type="spellEnd"/>
      <w:r w:rsidRPr="00110CA4">
        <w:rPr>
          <w:rFonts w:ascii="Times New Roman" w:eastAsia="Times New Roman" w:hAnsi="Times New Roman" w:cs="Times New Roman"/>
          <w:color w:val="000000" w:themeColor="text1"/>
          <w:sz w:val="24"/>
          <w:szCs w:val="24"/>
        </w:rPr>
        <w:t>) is an independent, global Organisation of Persons with Disabilities [OPD] focusing on the monitoring and implementation of all human rights, for persons with psychosocial disabilities. We are guided by the principles of the United Nations Convention on the Rights of Persons with Disabilities (UNCRPD) to mobilize persons with psychosocial disabilities and their organizations to advocate for inclusion within disability &amp; development.</w:t>
      </w:r>
    </w:p>
    <w:p w14:paraId="775BF0BB" w14:textId="52F0D4E3" w:rsidR="00110CA4" w:rsidRPr="00110CA4" w:rsidRDefault="00110CA4" w:rsidP="00110CA4">
      <w:p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For almost a decade TCI have had a focus on empowering national organizations of persons with psychosocial disabilities and for this TCI initiated a “Microgrants” program to strengthen the capacities of its member organizations and facilitate them in building partnerships at a national level with disability stakeholders for advocacy and inclusion of persons with psychosocial disabilities in the development process. TCI had completed three highly successful cycles of “Microgrants” in 2019, 2021, and 2023. The focus of the 2019 cycle was around making a COVID response towards persons with psychosocial disabilities at the national level. The 2021 cycle focused on conducting SITAN, research projects at the national level for identifying barriers faced by persons with psychosocial disabilities in accessing mainstream services and developing recommendations for advocacy with disability stakeholders.</w:t>
      </w:r>
      <w:r>
        <w:rPr>
          <w:rFonts w:ascii="Times New Roman" w:eastAsia="Times New Roman" w:hAnsi="Times New Roman" w:cs="Times New Roman"/>
          <w:color w:val="000000" w:themeColor="text1"/>
          <w:sz w:val="24"/>
          <w:szCs w:val="24"/>
        </w:rPr>
        <w:t xml:space="preserve"> </w:t>
      </w:r>
      <w:r w:rsidRPr="00110CA4">
        <w:rPr>
          <w:rFonts w:ascii="Times New Roman" w:eastAsia="Times New Roman" w:hAnsi="Times New Roman" w:cs="Times New Roman"/>
          <w:color w:val="000000" w:themeColor="text1"/>
          <w:sz w:val="24"/>
          <w:szCs w:val="24"/>
        </w:rPr>
        <w:t xml:space="preserve">The 2023 cycle focused on projects related to deinstitutionalization and community inclusion, with a focus on building, promoting, advocating and documenting practices around community support systems services. </w:t>
      </w:r>
    </w:p>
    <w:p w14:paraId="1D2F1E03" w14:textId="071FF2B0" w:rsidR="00110CA4" w:rsidRPr="00110CA4" w:rsidRDefault="00110CA4" w:rsidP="00110CA4">
      <w:p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Building on the outcomes and lessons from the previous microgrants cycle, TCI has been refining how the instrument can be used to build organizational capacity </w:t>
      </w:r>
      <w:proofErr w:type="gramStart"/>
      <w:r w:rsidRPr="00110CA4">
        <w:rPr>
          <w:rFonts w:ascii="Times New Roman" w:eastAsia="Times New Roman" w:hAnsi="Times New Roman" w:cs="Times New Roman"/>
          <w:color w:val="000000" w:themeColor="text1"/>
          <w:sz w:val="24"/>
          <w:szCs w:val="24"/>
        </w:rPr>
        <w:t>and also</w:t>
      </w:r>
      <w:proofErr w:type="gramEnd"/>
      <w:r w:rsidRPr="00110CA4">
        <w:rPr>
          <w:rFonts w:ascii="Times New Roman" w:eastAsia="Times New Roman" w:hAnsi="Times New Roman" w:cs="Times New Roman"/>
          <w:color w:val="000000" w:themeColor="text1"/>
          <w:sz w:val="24"/>
          <w:szCs w:val="24"/>
        </w:rPr>
        <w:t xml:space="preserve"> to address persistent regional gaps in OPD presence, influence and resourcing. One region where this gap remains particularly concerning is </w:t>
      </w:r>
      <w:proofErr w:type="gramStart"/>
      <w:r w:rsidRPr="00110CA4">
        <w:rPr>
          <w:rFonts w:ascii="Times New Roman" w:eastAsia="Times New Roman" w:hAnsi="Times New Roman" w:cs="Times New Roman"/>
          <w:color w:val="000000" w:themeColor="text1"/>
          <w:sz w:val="24"/>
          <w:szCs w:val="24"/>
        </w:rPr>
        <w:t>South East</w:t>
      </w:r>
      <w:proofErr w:type="gramEnd"/>
      <w:r w:rsidRPr="00110CA4">
        <w:rPr>
          <w:rFonts w:ascii="Times New Roman" w:eastAsia="Times New Roman" w:hAnsi="Times New Roman" w:cs="Times New Roman"/>
          <w:color w:val="000000" w:themeColor="text1"/>
          <w:sz w:val="24"/>
          <w:szCs w:val="24"/>
        </w:rPr>
        <w:t xml:space="preserve"> Asia, where despite sustained attempts by TCI, OPDs of persons with psychosocial disabilities continue to be underrepresented and under resourced.</w:t>
      </w:r>
    </w:p>
    <w:p w14:paraId="339F181B" w14:textId="77777777" w:rsidR="00110CA4" w:rsidRPr="00110CA4" w:rsidRDefault="00110CA4" w:rsidP="00110CA4">
      <w:pPr>
        <w:spacing w:line="360" w:lineRule="auto"/>
        <w:jc w:val="both"/>
        <w:rPr>
          <w:rFonts w:ascii="Times New Roman" w:eastAsia="Times New Roman" w:hAnsi="Times New Roman" w:cs="Times New Roman"/>
          <w:color w:val="000000" w:themeColor="text1"/>
          <w:sz w:val="24"/>
          <w:szCs w:val="24"/>
        </w:rPr>
      </w:pPr>
    </w:p>
    <w:p w14:paraId="796C946E" w14:textId="4A0DF26F" w:rsidR="00110CA4" w:rsidRPr="00110CA4" w:rsidRDefault="00110CA4" w:rsidP="00110CA4">
      <w:p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Over the years TCI has worked enormously with a small </w:t>
      </w:r>
      <w:proofErr w:type="gramStart"/>
      <w:r w:rsidRPr="00110CA4">
        <w:rPr>
          <w:rFonts w:ascii="Times New Roman" w:eastAsia="Times New Roman" w:hAnsi="Times New Roman" w:cs="Times New Roman"/>
          <w:color w:val="000000" w:themeColor="text1"/>
          <w:sz w:val="24"/>
          <w:szCs w:val="24"/>
        </w:rPr>
        <w:t>number</w:t>
      </w:r>
      <w:proofErr w:type="gramEnd"/>
      <w:r>
        <w:rPr>
          <w:rFonts w:ascii="Times New Roman" w:eastAsia="Times New Roman" w:hAnsi="Times New Roman" w:cs="Times New Roman"/>
          <w:color w:val="000000" w:themeColor="text1"/>
          <w:sz w:val="24"/>
          <w:szCs w:val="24"/>
        </w:rPr>
        <w:t xml:space="preserve"> </w:t>
      </w:r>
      <w:r w:rsidRPr="00110CA4">
        <w:rPr>
          <w:rFonts w:ascii="Times New Roman" w:eastAsia="Times New Roman" w:hAnsi="Times New Roman" w:cs="Times New Roman"/>
          <w:color w:val="000000" w:themeColor="text1"/>
          <w:sz w:val="24"/>
          <w:szCs w:val="24"/>
        </w:rPr>
        <w:t xml:space="preserve">members in the </w:t>
      </w:r>
      <w:proofErr w:type="gramStart"/>
      <w:r w:rsidRPr="00110CA4">
        <w:rPr>
          <w:rFonts w:ascii="Times New Roman" w:eastAsia="Times New Roman" w:hAnsi="Times New Roman" w:cs="Times New Roman"/>
          <w:color w:val="000000" w:themeColor="text1"/>
          <w:sz w:val="24"/>
          <w:szCs w:val="24"/>
        </w:rPr>
        <w:t>South East</w:t>
      </w:r>
      <w:proofErr w:type="gramEnd"/>
      <w:r w:rsidRPr="00110CA4">
        <w:rPr>
          <w:rFonts w:ascii="Times New Roman" w:eastAsia="Times New Roman" w:hAnsi="Times New Roman" w:cs="Times New Roman"/>
          <w:color w:val="000000" w:themeColor="text1"/>
          <w:sz w:val="24"/>
          <w:szCs w:val="24"/>
        </w:rPr>
        <w:t xml:space="preserve"> Asia region, but still the outreach in all parts of the region remains limited</w:t>
      </w:r>
      <w:r>
        <w:rPr>
          <w:rFonts w:ascii="Times New Roman" w:eastAsia="Times New Roman" w:hAnsi="Times New Roman" w:cs="Times New Roman"/>
          <w:color w:val="000000" w:themeColor="text1"/>
          <w:sz w:val="24"/>
          <w:szCs w:val="24"/>
        </w:rPr>
        <w:t xml:space="preserve">. </w:t>
      </w:r>
      <w:r w:rsidRPr="00110CA4">
        <w:rPr>
          <w:rFonts w:ascii="Times New Roman" w:eastAsia="Times New Roman" w:hAnsi="Times New Roman" w:cs="Times New Roman"/>
          <w:color w:val="000000" w:themeColor="text1"/>
          <w:sz w:val="24"/>
          <w:szCs w:val="24"/>
        </w:rPr>
        <w:t xml:space="preserve">The biggest challenge has been that even after 20 years of CRPD, in many </w:t>
      </w:r>
      <w:proofErr w:type="gramStart"/>
      <w:r w:rsidRPr="00110CA4">
        <w:rPr>
          <w:rFonts w:ascii="Times New Roman" w:eastAsia="Times New Roman" w:hAnsi="Times New Roman" w:cs="Times New Roman"/>
          <w:color w:val="000000" w:themeColor="text1"/>
          <w:sz w:val="24"/>
          <w:szCs w:val="24"/>
        </w:rPr>
        <w:t>South East</w:t>
      </w:r>
      <w:proofErr w:type="gramEnd"/>
      <w:r w:rsidRPr="00110CA4">
        <w:rPr>
          <w:rFonts w:ascii="Times New Roman" w:eastAsia="Times New Roman" w:hAnsi="Times New Roman" w:cs="Times New Roman"/>
          <w:color w:val="000000" w:themeColor="text1"/>
          <w:sz w:val="24"/>
          <w:szCs w:val="24"/>
        </w:rPr>
        <w:t xml:space="preserve"> Asian countries OPDs of persons with psychosocial disabilities don’t exist. The systems are deeply entrenched in      medical approaches and institutionalization and continue to dominate national responses reinforcing medical and custodial models of care and marginalizing rights-based approaches grounded in the CRPD</w:t>
      </w:r>
      <w:r>
        <w:rPr>
          <w:rFonts w:ascii="Times New Roman" w:eastAsia="Times New Roman" w:hAnsi="Times New Roman" w:cs="Times New Roman"/>
          <w:color w:val="000000" w:themeColor="text1"/>
          <w:sz w:val="24"/>
          <w:szCs w:val="24"/>
        </w:rPr>
        <w:t>.</w:t>
      </w:r>
    </w:p>
    <w:p w14:paraId="1AAEB713" w14:textId="55872AE2" w:rsidR="00110CA4" w:rsidRPr="00110CA4" w:rsidRDefault="00110CA4" w:rsidP="00110CA4">
      <w:p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As a result, persons with psychosocial disabilities receive limited attention from governments and cross-disability platforms, while continuing to face systemic discrimination, coercion, and violence within institutional settings. These structural barriers severely restrict their full and effective participation in society, including access to legal capacity, access to mainstream services, and community life</w:t>
      </w:r>
    </w:p>
    <w:p w14:paraId="0000000D" w14:textId="77777777" w:rsidR="002B0131" w:rsidRPr="00110CA4" w:rsidRDefault="002B0131">
      <w:pPr>
        <w:shd w:val="clear" w:color="auto" w:fill="FFFFFF"/>
        <w:spacing w:after="0" w:line="360" w:lineRule="auto"/>
        <w:jc w:val="both"/>
        <w:rPr>
          <w:rFonts w:ascii="Times New Roman" w:eastAsia="Times New Roman" w:hAnsi="Times New Roman" w:cs="Times New Roman"/>
          <w:color w:val="000000" w:themeColor="text1"/>
          <w:sz w:val="24"/>
          <w:szCs w:val="24"/>
        </w:rPr>
      </w:pPr>
    </w:p>
    <w:p w14:paraId="00000018" w14:textId="530A270B" w:rsidR="002B0131" w:rsidRDefault="00000000" w:rsidP="00110CA4">
      <w:pPr>
        <w:spacing w:line="360" w:lineRule="auto"/>
        <w:jc w:val="center"/>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b/>
          <w:bCs/>
          <w:color w:val="000000" w:themeColor="text1"/>
          <w:sz w:val="24"/>
          <w:szCs w:val="24"/>
          <w:u w:val="single"/>
        </w:rPr>
        <w:t>Section 2 (TCI Microgrant 2026)</w:t>
      </w:r>
      <w:r w:rsidRPr="00110CA4">
        <w:rPr>
          <w:rFonts w:ascii="Times New Roman" w:eastAsia="Times New Roman" w:hAnsi="Times New Roman" w:cs="Times New Roman"/>
          <w:color w:val="000000" w:themeColor="text1"/>
          <w:sz w:val="24"/>
          <w:szCs w:val="24"/>
        </w:rPr>
        <w:t xml:space="preserve"> </w:t>
      </w:r>
    </w:p>
    <w:p w14:paraId="63953914" w14:textId="6CE8E9B9" w:rsidR="00110CA4" w:rsidRPr="00110CA4" w:rsidRDefault="00110CA4" w:rsidP="00110CA4">
      <w:p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This year (March 2026 – June 2026), TCI with support of </w:t>
      </w:r>
      <w:proofErr w:type="spellStart"/>
      <w:r w:rsidRPr="00110CA4">
        <w:rPr>
          <w:rFonts w:ascii="Times New Roman" w:eastAsia="Times New Roman" w:hAnsi="Times New Roman" w:cs="Times New Roman"/>
          <w:color w:val="000000" w:themeColor="text1"/>
          <w:sz w:val="24"/>
          <w:szCs w:val="24"/>
        </w:rPr>
        <w:t>Mariwala</w:t>
      </w:r>
      <w:proofErr w:type="spellEnd"/>
      <w:r w:rsidRPr="00110CA4">
        <w:rPr>
          <w:rFonts w:ascii="Times New Roman" w:eastAsia="Times New Roman" w:hAnsi="Times New Roman" w:cs="Times New Roman"/>
          <w:color w:val="000000" w:themeColor="text1"/>
          <w:sz w:val="24"/>
          <w:szCs w:val="24"/>
        </w:rPr>
        <w:t xml:space="preserve"> Health Initiative (MHI) is offering a cycle of 3 Microgrants for its member OPDs in </w:t>
      </w:r>
      <w:proofErr w:type="gramStart"/>
      <w:r w:rsidRPr="00110CA4">
        <w:rPr>
          <w:rFonts w:ascii="Times New Roman" w:eastAsia="Times New Roman" w:hAnsi="Times New Roman" w:cs="Times New Roman"/>
          <w:color w:val="000000" w:themeColor="text1"/>
          <w:sz w:val="24"/>
          <w:szCs w:val="24"/>
        </w:rPr>
        <w:t>South East</w:t>
      </w:r>
      <w:proofErr w:type="gramEnd"/>
      <w:r w:rsidRPr="00110CA4">
        <w:rPr>
          <w:rFonts w:ascii="Times New Roman" w:eastAsia="Times New Roman" w:hAnsi="Times New Roman" w:cs="Times New Roman"/>
          <w:color w:val="000000" w:themeColor="text1"/>
          <w:sz w:val="24"/>
          <w:szCs w:val="24"/>
        </w:rPr>
        <w:t xml:space="preserve"> Asia with a scope of USD 5,000 to each organization. Utilizing this microgrant opportunity, TCI aims to work with its member organizations to strengthen their advocacy at national level </w:t>
      </w:r>
      <w:proofErr w:type="gramStart"/>
      <w:r w:rsidRPr="00110CA4">
        <w:rPr>
          <w:rFonts w:ascii="Times New Roman" w:eastAsia="Times New Roman" w:hAnsi="Times New Roman" w:cs="Times New Roman"/>
          <w:color w:val="000000" w:themeColor="text1"/>
          <w:sz w:val="24"/>
          <w:szCs w:val="24"/>
        </w:rPr>
        <w:t>and also</w:t>
      </w:r>
      <w:proofErr w:type="gramEnd"/>
      <w:r w:rsidRPr="00110CA4">
        <w:rPr>
          <w:rFonts w:ascii="Times New Roman" w:eastAsia="Times New Roman" w:hAnsi="Times New Roman" w:cs="Times New Roman"/>
          <w:color w:val="000000" w:themeColor="text1"/>
          <w:sz w:val="24"/>
          <w:szCs w:val="24"/>
        </w:rPr>
        <w:t xml:space="preserve"> support</w:t>
      </w:r>
      <w:r w:rsidR="001A7D41">
        <w:rPr>
          <w:rFonts w:ascii="Times New Roman" w:eastAsia="Times New Roman" w:hAnsi="Times New Roman" w:cs="Times New Roman"/>
          <w:color w:val="000000" w:themeColor="text1"/>
          <w:sz w:val="24"/>
          <w:szCs w:val="24"/>
        </w:rPr>
        <w:t xml:space="preserve"> </w:t>
      </w:r>
      <w:r w:rsidR="001A7D41" w:rsidRPr="00D37AB7">
        <w:rPr>
          <w:rFonts w:ascii="Times New Roman" w:eastAsia="Times New Roman" w:hAnsi="Times New Roman" w:cs="Times New Roman"/>
          <w:color w:val="404040"/>
          <w:sz w:val="24"/>
          <w:szCs w:val="24"/>
        </w:rPr>
        <w:t xml:space="preserve">with membership expansion of TCI in other </w:t>
      </w:r>
      <w:proofErr w:type="gramStart"/>
      <w:r w:rsidR="001A7D41" w:rsidRPr="00D37AB7">
        <w:rPr>
          <w:rFonts w:ascii="Times New Roman" w:eastAsia="Times New Roman" w:hAnsi="Times New Roman" w:cs="Times New Roman"/>
          <w:b/>
          <w:bCs/>
          <w:color w:val="404040"/>
          <w:sz w:val="24"/>
          <w:szCs w:val="24"/>
        </w:rPr>
        <w:t>South East</w:t>
      </w:r>
      <w:proofErr w:type="gramEnd"/>
      <w:r w:rsidR="001A7D41" w:rsidRPr="00D37AB7">
        <w:rPr>
          <w:rFonts w:ascii="Times New Roman" w:eastAsia="Times New Roman" w:hAnsi="Times New Roman" w:cs="Times New Roman"/>
          <w:b/>
          <w:bCs/>
          <w:color w:val="404040"/>
          <w:sz w:val="24"/>
          <w:szCs w:val="24"/>
        </w:rPr>
        <w:t xml:space="preserve"> Asian</w:t>
      </w:r>
      <w:r w:rsidR="001A7D41" w:rsidRPr="00D37AB7">
        <w:rPr>
          <w:rFonts w:ascii="Times New Roman" w:eastAsia="Times New Roman" w:hAnsi="Times New Roman" w:cs="Times New Roman"/>
          <w:color w:val="404040"/>
          <w:sz w:val="24"/>
          <w:szCs w:val="24"/>
        </w:rPr>
        <w:t xml:space="preserve"> countries</w:t>
      </w:r>
      <w:r>
        <w:rPr>
          <w:rFonts w:ascii="Times New Roman" w:eastAsia="Times New Roman" w:hAnsi="Times New Roman" w:cs="Times New Roman"/>
          <w:color w:val="000000" w:themeColor="text1"/>
          <w:sz w:val="24"/>
          <w:szCs w:val="24"/>
        </w:rPr>
        <w:t>.</w:t>
      </w:r>
      <w:r w:rsidRPr="00110CA4">
        <w:rPr>
          <w:rFonts w:ascii="Times New Roman" w:eastAsia="Times New Roman" w:hAnsi="Times New Roman" w:cs="Times New Roman"/>
          <w:color w:val="000000" w:themeColor="text1"/>
          <w:sz w:val="24"/>
          <w:szCs w:val="24"/>
        </w:rPr>
        <w:t xml:space="preserve"> TCI’s membership expansion</w:t>
      </w:r>
      <w:r>
        <w:rPr>
          <w:rFonts w:ascii="Times New Roman" w:eastAsia="Times New Roman" w:hAnsi="Times New Roman" w:cs="Times New Roman"/>
          <w:color w:val="000000" w:themeColor="text1"/>
          <w:sz w:val="24"/>
          <w:szCs w:val="24"/>
        </w:rPr>
        <w:t xml:space="preserve"> </w:t>
      </w:r>
      <w:r w:rsidRPr="00110CA4">
        <w:rPr>
          <w:rFonts w:ascii="Times New Roman" w:eastAsia="Times New Roman" w:hAnsi="Times New Roman" w:cs="Times New Roman"/>
          <w:color w:val="000000" w:themeColor="text1"/>
          <w:sz w:val="24"/>
          <w:szCs w:val="24"/>
        </w:rPr>
        <w:t xml:space="preserve">in other </w:t>
      </w:r>
      <w:proofErr w:type="gramStart"/>
      <w:r w:rsidRPr="00110CA4">
        <w:rPr>
          <w:rFonts w:ascii="Times New Roman" w:eastAsia="Times New Roman" w:hAnsi="Times New Roman" w:cs="Times New Roman"/>
          <w:color w:val="000000" w:themeColor="text1"/>
          <w:sz w:val="24"/>
          <w:szCs w:val="24"/>
        </w:rPr>
        <w:t>South East</w:t>
      </w:r>
      <w:proofErr w:type="gramEnd"/>
      <w:r w:rsidRPr="00110CA4">
        <w:rPr>
          <w:rFonts w:ascii="Times New Roman" w:eastAsia="Times New Roman" w:hAnsi="Times New Roman" w:cs="Times New Roman"/>
          <w:color w:val="000000" w:themeColor="text1"/>
          <w:sz w:val="24"/>
          <w:szCs w:val="24"/>
        </w:rPr>
        <w:t xml:space="preserve"> Asian countries. The overall program will be of great support to TCI and its members for strong</w:t>
      </w:r>
      <w:r>
        <w:rPr>
          <w:rFonts w:ascii="Times New Roman" w:eastAsia="Times New Roman" w:hAnsi="Times New Roman" w:cs="Times New Roman"/>
          <w:color w:val="000000" w:themeColor="text1"/>
          <w:sz w:val="24"/>
          <w:szCs w:val="24"/>
        </w:rPr>
        <w:t xml:space="preserve"> </w:t>
      </w:r>
      <w:r w:rsidRPr="00110CA4">
        <w:rPr>
          <w:rFonts w:ascii="Times New Roman" w:eastAsia="Times New Roman" w:hAnsi="Times New Roman" w:cs="Times New Roman"/>
          <w:color w:val="000000" w:themeColor="text1"/>
          <w:sz w:val="24"/>
          <w:szCs w:val="24"/>
        </w:rPr>
        <w:t xml:space="preserve">representation of OPDs of persons with psychosocial disabilities in the SEA region. </w:t>
      </w:r>
    </w:p>
    <w:p w14:paraId="6EBB96CB" w14:textId="77777777" w:rsidR="00110CA4" w:rsidRPr="00110CA4" w:rsidRDefault="00110CA4" w:rsidP="00110CA4">
      <w:p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TCI aims to support projects that:</w:t>
      </w:r>
    </w:p>
    <w:p w14:paraId="21796443" w14:textId="77777777" w:rsidR="00110CA4" w:rsidRDefault="00110CA4" w:rsidP="00110CA4">
      <w:pPr>
        <w:pStyle w:val="ListParagraph"/>
        <w:numPr>
          <w:ilvl w:val="0"/>
          <w:numId w:val="10"/>
        </w:num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Strengthen the movement of persons with psychosocial disabilities, users and survivors of psychiatry, and those with allied identities by building the capacity of emerging leaders and their OPD     s in advocating for the inclusion of persons with psychosocial disabilities at the national level.</w:t>
      </w:r>
    </w:p>
    <w:p w14:paraId="04BFC2C8" w14:textId="77777777" w:rsidR="00110CA4" w:rsidRDefault="00110CA4" w:rsidP="00110CA4">
      <w:pPr>
        <w:pStyle w:val="ListParagraph"/>
        <w:numPr>
          <w:ilvl w:val="0"/>
          <w:numId w:val="10"/>
        </w:num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Ensure that policies and plans made for disability inclusion (of persons with psychosocial disabilities) incorporate measures for advocacy with multiple stakeholders, using the CRPD, deinstitutionalization guidelines, TCI’s Bali </w:t>
      </w:r>
      <w:r w:rsidRPr="00110CA4">
        <w:rPr>
          <w:rFonts w:ascii="Times New Roman" w:eastAsia="Times New Roman" w:hAnsi="Times New Roman" w:cs="Times New Roman"/>
          <w:color w:val="000000" w:themeColor="text1"/>
          <w:sz w:val="24"/>
          <w:szCs w:val="24"/>
        </w:rPr>
        <w:lastRenderedPageBreak/>
        <w:t xml:space="preserve">Declaration, and other TCI advocacy materials including, written submissions, reports, </w:t>
      </w:r>
      <w:proofErr w:type="gramStart"/>
      <w:r w:rsidRPr="00110CA4">
        <w:rPr>
          <w:rFonts w:ascii="Times New Roman" w:eastAsia="Times New Roman" w:hAnsi="Times New Roman" w:cs="Times New Roman"/>
          <w:color w:val="000000" w:themeColor="text1"/>
          <w:sz w:val="24"/>
          <w:szCs w:val="24"/>
        </w:rPr>
        <w:t>researches</w:t>
      </w:r>
      <w:proofErr w:type="gramEnd"/>
      <w:r w:rsidRPr="00110CA4">
        <w:rPr>
          <w:rFonts w:ascii="Times New Roman" w:eastAsia="Times New Roman" w:hAnsi="Times New Roman" w:cs="Times New Roman"/>
          <w:color w:val="000000" w:themeColor="text1"/>
          <w:sz w:val="24"/>
          <w:szCs w:val="24"/>
        </w:rPr>
        <w:t xml:space="preserve">, and declarations. </w:t>
      </w:r>
    </w:p>
    <w:p w14:paraId="69B73163" w14:textId="1C65B439" w:rsidR="00110CA4" w:rsidRPr="00110CA4" w:rsidRDefault="00110CA4" w:rsidP="00110CA4">
      <w:pPr>
        <w:pStyle w:val="ListParagraph"/>
        <w:numPr>
          <w:ilvl w:val="0"/>
          <w:numId w:val="10"/>
        </w:num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Strengthen the national network, movement, and organizational capacity of OPDs, their governance, and internal operations. This also includes, strengthening an existing or support with establishing/mobilizing a movement of persons with psychosocial disabilities in </w:t>
      </w:r>
      <w:proofErr w:type="spellStart"/>
      <w:proofErr w:type="gramStart"/>
      <w:r w:rsidRPr="00110CA4">
        <w:rPr>
          <w:rFonts w:ascii="Times New Roman" w:eastAsia="Times New Roman" w:hAnsi="Times New Roman" w:cs="Times New Roman"/>
          <w:color w:val="000000" w:themeColor="text1"/>
          <w:sz w:val="24"/>
          <w:szCs w:val="24"/>
        </w:rPr>
        <w:t>an     other</w:t>
      </w:r>
      <w:proofErr w:type="spellEnd"/>
      <w:proofErr w:type="gramEnd"/>
      <w:r w:rsidRPr="00110CA4">
        <w:rPr>
          <w:rFonts w:ascii="Times New Roman" w:eastAsia="Times New Roman" w:hAnsi="Times New Roman" w:cs="Times New Roman"/>
          <w:color w:val="000000" w:themeColor="text1"/>
          <w:sz w:val="24"/>
          <w:szCs w:val="24"/>
        </w:rPr>
        <w:t xml:space="preserve"> </w:t>
      </w:r>
      <w:proofErr w:type="gramStart"/>
      <w:r w:rsidRPr="00110CA4">
        <w:rPr>
          <w:rFonts w:ascii="Times New Roman" w:eastAsia="Times New Roman" w:hAnsi="Times New Roman" w:cs="Times New Roman"/>
          <w:color w:val="000000" w:themeColor="text1"/>
          <w:sz w:val="24"/>
          <w:szCs w:val="24"/>
        </w:rPr>
        <w:t>South East</w:t>
      </w:r>
      <w:proofErr w:type="gramEnd"/>
      <w:r w:rsidRPr="00110CA4">
        <w:rPr>
          <w:rFonts w:ascii="Times New Roman" w:eastAsia="Times New Roman" w:hAnsi="Times New Roman" w:cs="Times New Roman"/>
          <w:color w:val="000000" w:themeColor="text1"/>
          <w:sz w:val="24"/>
          <w:szCs w:val="24"/>
        </w:rPr>
        <w:t xml:space="preserve"> Asian country in collaboration with TCI secretariat      and members for stronger sub-regional representation. </w:t>
      </w:r>
    </w:p>
    <w:p w14:paraId="33EE9A54" w14:textId="77777777" w:rsidR="00110CA4" w:rsidRPr="00110CA4" w:rsidRDefault="00110CA4" w:rsidP="00110CA4">
      <w:p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The proposed projects can have a specific focus on one or more than one thematic, depending on the country situation and their priorities. For example, projects can have a particular focus on one or more from the following thematic areas:</w:t>
      </w:r>
    </w:p>
    <w:p w14:paraId="63A3498D" w14:textId="30FD9207" w:rsidR="00110CA4" w:rsidRPr="00110CA4" w:rsidRDefault="00110CA4" w:rsidP="00110CA4">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1. </w:t>
      </w:r>
      <w:r w:rsidRPr="00110CA4">
        <w:rPr>
          <w:rFonts w:ascii="Times New Roman" w:eastAsia="Times New Roman" w:hAnsi="Times New Roman" w:cs="Times New Roman"/>
          <w:color w:val="000000" w:themeColor="text1"/>
          <w:sz w:val="24"/>
          <w:szCs w:val="24"/>
        </w:rPr>
        <w:t>Deinstitutionalization and Community Inclusion of persons with psychosocial disabilities by promoting inclusive, CRPD compliant community support systems and services</w:t>
      </w:r>
    </w:p>
    <w:p w14:paraId="0A49998A" w14:textId="174FD697" w:rsidR="00110CA4" w:rsidRPr="00110CA4" w:rsidRDefault="00110CA4" w:rsidP="00110CA4">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 </w:t>
      </w:r>
      <w:r w:rsidRPr="00110CA4">
        <w:rPr>
          <w:rFonts w:ascii="Times New Roman" w:eastAsia="Times New Roman" w:hAnsi="Times New Roman" w:cs="Times New Roman"/>
          <w:color w:val="000000" w:themeColor="text1"/>
          <w:sz w:val="24"/>
          <w:szCs w:val="24"/>
        </w:rPr>
        <w:t xml:space="preserve">Inclusion of youth, gender diverse and persons with psychosocial disabilities from intersectional identities in development processes </w:t>
      </w:r>
    </w:p>
    <w:p w14:paraId="44940B83" w14:textId="7009DE10" w:rsidR="00110CA4" w:rsidRPr="00110CA4" w:rsidRDefault="00110CA4" w:rsidP="00110CA4">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 </w:t>
      </w:r>
      <w:r w:rsidRPr="00110CA4">
        <w:rPr>
          <w:rFonts w:ascii="Times New Roman" w:eastAsia="Times New Roman" w:hAnsi="Times New Roman" w:cs="Times New Roman"/>
          <w:color w:val="000000" w:themeColor="text1"/>
          <w:sz w:val="24"/>
          <w:szCs w:val="24"/>
        </w:rPr>
        <w:t>Climate Justice and Inclusion of Persons with Psychosocial Disabilities</w:t>
      </w:r>
    </w:p>
    <w:p w14:paraId="64058345" w14:textId="6807F99D" w:rsidR="00110CA4" w:rsidRPr="00110CA4" w:rsidRDefault="00110CA4" w:rsidP="00110CA4">
      <w:p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 </w:t>
      </w:r>
      <w:r w:rsidRPr="00110CA4">
        <w:rPr>
          <w:rFonts w:ascii="Times New Roman" w:eastAsia="Times New Roman" w:hAnsi="Times New Roman" w:cs="Times New Roman"/>
          <w:color w:val="000000" w:themeColor="text1"/>
          <w:sz w:val="24"/>
          <w:szCs w:val="24"/>
        </w:rPr>
        <w:t>Access to justice, legal capacity and participation of persons with psychosocial disabilities in decision making processes</w:t>
      </w:r>
    </w:p>
    <w:p w14:paraId="0000001A" w14:textId="77777777" w:rsidR="002B0131" w:rsidRDefault="00000000">
      <w:pPr>
        <w:spacing w:line="360" w:lineRule="auto"/>
        <w:jc w:val="center"/>
        <w:rPr>
          <w:rFonts w:ascii="Times New Roman" w:eastAsia="Times New Roman" w:hAnsi="Times New Roman" w:cs="Times New Roman"/>
          <w:b/>
          <w:bCs/>
          <w:color w:val="000000" w:themeColor="text1"/>
          <w:sz w:val="24"/>
          <w:szCs w:val="24"/>
          <w:u w:val="single"/>
        </w:rPr>
      </w:pPr>
      <w:r w:rsidRPr="00110CA4">
        <w:rPr>
          <w:rFonts w:ascii="Times New Roman" w:eastAsia="Times New Roman" w:hAnsi="Times New Roman" w:cs="Times New Roman"/>
          <w:b/>
          <w:bCs/>
          <w:color w:val="000000" w:themeColor="text1"/>
          <w:sz w:val="24"/>
          <w:szCs w:val="24"/>
          <w:u w:val="single"/>
        </w:rPr>
        <w:t>Section 3 Application for the Microgrants</w:t>
      </w:r>
    </w:p>
    <w:p w14:paraId="01E0EBEB" w14:textId="77777777" w:rsidR="00110CA4" w:rsidRPr="00110CA4" w:rsidRDefault="00110CA4" w:rsidP="00110CA4">
      <w:pPr>
        <w:spacing w:line="360" w:lineRule="auto"/>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b/>
          <w:bCs/>
          <w:color w:val="000000" w:themeColor="text1"/>
          <w:sz w:val="24"/>
          <w:szCs w:val="24"/>
        </w:rPr>
        <w:t>1. Concept note:</w:t>
      </w:r>
      <w:r w:rsidRPr="00110CA4">
        <w:rPr>
          <w:rFonts w:ascii="Times New Roman" w:eastAsia="Times New Roman" w:hAnsi="Times New Roman" w:cs="Times New Roman"/>
          <w:color w:val="000000" w:themeColor="text1"/>
          <w:sz w:val="24"/>
          <w:szCs w:val="24"/>
        </w:rPr>
        <w:t xml:space="preserve"> Send a brief concept note, of not more than 3-4 pages, detailing introduction to the OPD, its vision and mission   </w:t>
      </w:r>
      <w:proofErr w:type="gramStart"/>
      <w:r w:rsidRPr="00110CA4">
        <w:rPr>
          <w:rFonts w:ascii="Times New Roman" w:eastAsia="Times New Roman" w:hAnsi="Times New Roman" w:cs="Times New Roman"/>
          <w:color w:val="000000" w:themeColor="text1"/>
          <w:sz w:val="24"/>
          <w:szCs w:val="24"/>
        </w:rPr>
        <w:t xml:space="preserve">  ,</w:t>
      </w:r>
      <w:proofErr w:type="gramEnd"/>
      <w:r w:rsidRPr="00110CA4">
        <w:rPr>
          <w:rFonts w:ascii="Times New Roman" w:eastAsia="Times New Roman" w:hAnsi="Times New Roman" w:cs="Times New Roman"/>
          <w:color w:val="000000" w:themeColor="text1"/>
          <w:sz w:val="24"/>
          <w:szCs w:val="24"/>
        </w:rPr>
        <w:t xml:space="preserve"> proposed objectives and its activities, projected outcomes, timelines and proposed budget (not greater than USD 5000    </w:t>
      </w:r>
      <w:proofErr w:type="gramStart"/>
      <w:r w:rsidRPr="00110CA4">
        <w:rPr>
          <w:rFonts w:ascii="Times New Roman" w:eastAsia="Times New Roman" w:hAnsi="Times New Roman" w:cs="Times New Roman"/>
          <w:color w:val="000000" w:themeColor="text1"/>
          <w:sz w:val="24"/>
          <w:szCs w:val="24"/>
        </w:rPr>
        <w:t xml:space="preserve">  )</w:t>
      </w:r>
      <w:proofErr w:type="gramEnd"/>
      <w:r w:rsidRPr="00110CA4">
        <w:rPr>
          <w:rFonts w:ascii="Times New Roman" w:eastAsia="Times New Roman" w:hAnsi="Times New Roman" w:cs="Times New Roman"/>
          <w:color w:val="000000" w:themeColor="text1"/>
          <w:sz w:val="24"/>
          <w:szCs w:val="24"/>
        </w:rPr>
        <w:t xml:space="preserve">.  </w:t>
      </w:r>
    </w:p>
    <w:p w14:paraId="2CC7358B" w14:textId="77777777" w:rsidR="00110CA4" w:rsidRPr="00110CA4" w:rsidRDefault="00110CA4" w:rsidP="00110CA4">
      <w:pPr>
        <w:spacing w:line="360" w:lineRule="auto"/>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b/>
          <w:bCs/>
          <w:color w:val="000000" w:themeColor="text1"/>
          <w:sz w:val="24"/>
          <w:szCs w:val="24"/>
        </w:rPr>
        <w:t>2. Application Form:</w:t>
      </w:r>
      <w:r w:rsidRPr="00110CA4">
        <w:rPr>
          <w:rFonts w:ascii="Times New Roman" w:eastAsia="Times New Roman" w:hAnsi="Times New Roman" w:cs="Times New Roman"/>
          <w:color w:val="000000" w:themeColor="text1"/>
          <w:sz w:val="24"/>
          <w:szCs w:val="24"/>
        </w:rPr>
        <w:t xml:space="preserve"> Members willing to apply should submit the duly filled application form of TCI microgrants 2026 along with the concept note to the secretariat@tci-global.org with subject line “TCI Microgrants 2026”. The deadline to submit your proposal is 15th </w:t>
      </w:r>
      <w:proofErr w:type="gramStart"/>
      <w:r w:rsidRPr="00110CA4">
        <w:rPr>
          <w:rFonts w:ascii="Times New Roman" w:eastAsia="Times New Roman" w:hAnsi="Times New Roman" w:cs="Times New Roman"/>
          <w:color w:val="000000" w:themeColor="text1"/>
          <w:sz w:val="24"/>
          <w:szCs w:val="24"/>
        </w:rPr>
        <w:t>Feb,</w:t>
      </w:r>
      <w:proofErr w:type="gramEnd"/>
      <w:r w:rsidRPr="00110CA4">
        <w:rPr>
          <w:rFonts w:ascii="Times New Roman" w:eastAsia="Times New Roman" w:hAnsi="Times New Roman" w:cs="Times New Roman"/>
          <w:color w:val="000000" w:themeColor="text1"/>
          <w:sz w:val="24"/>
          <w:szCs w:val="24"/>
        </w:rPr>
        <w:t xml:space="preserve"> 2026.</w:t>
      </w:r>
    </w:p>
    <w:p w14:paraId="715DDE8D" w14:textId="77777777" w:rsidR="00110CA4" w:rsidRPr="00110CA4" w:rsidRDefault="00110CA4" w:rsidP="00110CA4">
      <w:pPr>
        <w:spacing w:line="360" w:lineRule="auto"/>
        <w:rPr>
          <w:rFonts w:ascii="Times New Roman" w:eastAsia="Times New Roman" w:hAnsi="Times New Roman" w:cs="Times New Roman"/>
          <w:b/>
          <w:bCs/>
          <w:color w:val="000000" w:themeColor="text1"/>
          <w:sz w:val="24"/>
          <w:szCs w:val="24"/>
        </w:rPr>
      </w:pPr>
      <w:r w:rsidRPr="00110CA4">
        <w:rPr>
          <w:rFonts w:ascii="Times New Roman" w:eastAsia="Times New Roman" w:hAnsi="Times New Roman" w:cs="Times New Roman"/>
          <w:b/>
          <w:bCs/>
          <w:color w:val="000000" w:themeColor="text1"/>
          <w:sz w:val="24"/>
          <w:szCs w:val="24"/>
        </w:rPr>
        <w:t>3. Essential Criteria for the microgrant:</w:t>
      </w:r>
    </w:p>
    <w:p w14:paraId="49E8F850" w14:textId="77777777" w:rsidR="00110CA4" w:rsidRDefault="00110CA4" w:rsidP="00110CA4">
      <w:pPr>
        <w:pStyle w:val="ListParagraph"/>
        <w:numPr>
          <w:ilvl w:val="0"/>
          <w:numId w:val="11"/>
        </w:numPr>
        <w:spacing w:line="360" w:lineRule="auto"/>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Applicants must be full or associate members of TCI (organization of      persons with psychosocial disabilities) from the </w:t>
      </w:r>
      <w:proofErr w:type="gramStart"/>
      <w:r w:rsidRPr="00110CA4">
        <w:rPr>
          <w:rFonts w:ascii="Times New Roman" w:eastAsia="Times New Roman" w:hAnsi="Times New Roman" w:cs="Times New Roman"/>
          <w:color w:val="000000" w:themeColor="text1"/>
          <w:sz w:val="24"/>
          <w:szCs w:val="24"/>
        </w:rPr>
        <w:t>South East</w:t>
      </w:r>
      <w:proofErr w:type="gramEnd"/>
      <w:r w:rsidRPr="00110CA4">
        <w:rPr>
          <w:rFonts w:ascii="Times New Roman" w:eastAsia="Times New Roman" w:hAnsi="Times New Roman" w:cs="Times New Roman"/>
          <w:color w:val="000000" w:themeColor="text1"/>
          <w:sz w:val="24"/>
          <w:szCs w:val="24"/>
        </w:rPr>
        <w:t xml:space="preserve"> Asia region.   </w:t>
      </w:r>
    </w:p>
    <w:p w14:paraId="25B4732F" w14:textId="77777777" w:rsidR="00110CA4" w:rsidRDefault="00110CA4" w:rsidP="00110CA4">
      <w:pPr>
        <w:pStyle w:val="ListParagraph"/>
        <w:numPr>
          <w:ilvl w:val="0"/>
          <w:numId w:val="11"/>
        </w:numPr>
        <w:spacing w:line="360" w:lineRule="auto"/>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lastRenderedPageBreak/>
        <w:t xml:space="preserve">Organizations must be eligible to receive foreign funding / and / or have a fiscal sponsor who has agreed to managing the grant. </w:t>
      </w:r>
    </w:p>
    <w:p w14:paraId="7BB6D226" w14:textId="77777777" w:rsidR="00110CA4" w:rsidRDefault="00110CA4" w:rsidP="00110CA4">
      <w:pPr>
        <w:pStyle w:val="ListParagraph"/>
        <w:numPr>
          <w:ilvl w:val="0"/>
          <w:numId w:val="11"/>
        </w:numPr>
        <w:spacing w:line="360" w:lineRule="auto"/>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Proposals submitted must have clear outcomes of their national advocacy specifying key activities under each objective. </w:t>
      </w:r>
    </w:p>
    <w:p w14:paraId="351E7365" w14:textId="3E0FB59B" w:rsidR="00110CA4" w:rsidRPr="00110CA4" w:rsidRDefault="00110CA4" w:rsidP="00110CA4">
      <w:pPr>
        <w:pStyle w:val="ListParagraph"/>
        <w:numPr>
          <w:ilvl w:val="0"/>
          <w:numId w:val="11"/>
        </w:numPr>
        <w:spacing w:line="360" w:lineRule="auto"/>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Organizations must be actively engaged in national advocacy works, able to complete a due diligence process of TCI, and must have other funder/donors on board supporting other activities of the member OPD.</w:t>
      </w:r>
    </w:p>
    <w:p w14:paraId="00000023" w14:textId="01883FF3" w:rsidR="002B0131" w:rsidRPr="00110CA4" w:rsidRDefault="00110CA4" w:rsidP="00110CA4">
      <w:pPr>
        <w:spacing w:line="360" w:lineRule="auto"/>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If the concept note and application are approved and meet the microgrants programme criteria, the Selection Committee will confirm the next steps and provide further guidance.</w:t>
      </w:r>
    </w:p>
    <w:p w14:paraId="59581115" w14:textId="77777777" w:rsidR="00110CA4" w:rsidRDefault="00000000" w:rsidP="00110CA4">
      <w:pPr>
        <w:spacing w:line="360" w:lineRule="auto"/>
        <w:jc w:val="both"/>
        <w:rPr>
          <w:rFonts w:ascii="Times New Roman" w:eastAsia="Times New Roman" w:hAnsi="Times New Roman" w:cs="Times New Roman"/>
          <w:b/>
          <w:bCs/>
          <w:color w:val="000000" w:themeColor="text1"/>
          <w:sz w:val="24"/>
          <w:szCs w:val="24"/>
        </w:rPr>
      </w:pPr>
      <w:r w:rsidRPr="00110CA4">
        <w:rPr>
          <w:rFonts w:ascii="Times New Roman" w:eastAsia="Times New Roman" w:hAnsi="Times New Roman" w:cs="Times New Roman"/>
          <w:b/>
          <w:bCs/>
          <w:color w:val="000000" w:themeColor="text1"/>
          <w:sz w:val="24"/>
          <w:szCs w:val="24"/>
        </w:rPr>
        <w:t>4. Other Aspects</w:t>
      </w:r>
    </w:p>
    <w:p w14:paraId="5948F45D" w14:textId="6C6CDDD0" w:rsidR="00110CA4" w:rsidRPr="00110CA4" w:rsidRDefault="00110CA4" w:rsidP="00110CA4">
      <w:p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For member organizations applying for the microgrants must ensure that the following points are covered: </w:t>
      </w:r>
    </w:p>
    <w:p w14:paraId="332AF60B" w14:textId="01FAEB12" w:rsidR="00110CA4" w:rsidRDefault="00110CA4" w:rsidP="00110CA4">
      <w:pPr>
        <w:pStyle w:val="ListParagraph"/>
        <w:numPr>
          <w:ilvl w:val="0"/>
          <w:numId w:val="12"/>
        </w:num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Clarity on any limitations/barriers on receiving foreign funding: Member organizations applying should make sure they do not have any legal regulatory barriers on receiving foreign funding. Please present, to the TCI secretariat, appropriate documents required from the government, such as the license to apply and receive foreign funding, organizational capacity to contract and sign an MoU/contract and execute the proposed activities. </w:t>
      </w:r>
    </w:p>
    <w:p w14:paraId="50CF9444" w14:textId="77777777" w:rsidR="00110CA4" w:rsidRDefault="00110CA4" w:rsidP="00110CA4">
      <w:pPr>
        <w:pStyle w:val="ListParagraph"/>
        <w:numPr>
          <w:ilvl w:val="0"/>
          <w:numId w:val="12"/>
        </w:num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Aim to focus on national advocacy, peer support and inclusion needs of persons with psychosocial disabilities: TCI is looking for a specific focus on projects that will strengthen the capacity of its member and contribute to national advocacy. In this context, the submitted application should include measures that incorporate advocacy in partnership with other disability groups, and stakeholders. The projects must make best possible use of TCI and other international resources for driving the momentum.</w:t>
      </w:r>
    </w:p>
    <w:p w14:paraId="64957604" w14:textId="41A03FFF" w:rsidR="00110CA4" w:rsidRDefault="00110CA4" w:rsidP="00110CA4">
      <w:pPr>
        <w:pStyle w:val="ListParagraph"/>
        <w:numPr>
          <w:ilvl w:val="0"/>
          <w:numId w:val="12"/>
        </w:num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Transparency about any other ongoing funding: Member organizations applying for the grant must also disclose with complete transparency on any other funding they may have received in this </w:t>
      </w:r>
      <w:proofErr w:type="gramStart"/>
      <w:r w:rsidRPr="00110CA4">
        <w:rPr>
          <w:rFonts w:ascii="Times New Roman" w:eastAsia="Times New Roman" w:hAnsi="Times New Roman" w:cs="Times New Roman"/>
          <w:color w:val="000000" w:themeColor="text1"/>
          <w:sz w:val="24"/>
          <w:szCs w:val="24"/>
        </w:rPr>
        <w:t>time period</w:t>
      </w:r>
      <w:proofErr w:type="gramEnd"/>
      <w:r w:rsidRPr="00110CA4">
        <w:rPr>
          <w:rFonts w:ascii="Times New Roman" w:eastAsia="Times New Roman" w:hAnsi="Times New Roman" w:cs="Times New Roman"/>
          <w:color w:val="000000" w:themeColor="text1"/>
          <w:sz w:val="24"/>
          <w:szCs w:val="24"/>
        </w:rPr>
        <w:t xml:space="preserve"> from any other organization for the same works. This is to clarify the extent of need as well as to enable a better partnership and understanding with TCI during this grant period. </w:t>
      </w:r>
    </w:p>
    <w:p w14:paraId="1321D8A0" w14:textId="3C5E2FC4" w:rsidR="00110CA4" w:rsidRDefault="00110CA4" w:rsidP="00110CA4">
      <w:pPr>
        <w:pStyle w:val="ListParagraph"/>
        <w:numPr>
          <w:ilvl w:val="0"/>
          <w:numId w:val="12"/>
        </w:num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w:t>
      </w:r>
      <w:r w:rsidRPr="00110CA4">
        <w:rPr>
          <w:rFonts w:ascii="Times New Roman" w:eastAsia="Times New Roman" w:hAnsi="Times New Roman" w:cs="Times New Roman"/>
          <w:color w:val="000000" w:themeColor="text1"/>
          <w:sz w:val="24"/>
          <w:szCs w:val="24"/>
        </w:rPr>
        <w:t xml:space="preserve">ocumentation, monitoring and record keeping: Member organizations applying for the grant must also design or plan for a method to document and monitor the work that </w:t>
      </w:r>
      <w:r w:rsidRPr="00110CA4">
        <w:rPr>
          <w:rFonts w:ascii="Times New Roman" w:eastAsia="Times New Roman" w:hAnsi="Times New Roman" w:cs="Times New Roman"/>
          <w:color w:val="000000" w:themeColor="text1"/>
          <w:sz w:val="24"/>
          <w:szCs w:val="24"/>
        </w:rPr>
        <w:lastRenderedPageBreak/>
        <w:t>is being done. The key areas include keeping track of the number of events, number of beneficiaries, outcomes of events and any other relevant details. In case the organization requires support in this step, they may consult the TCI secretariat team.</w:t>
      </w:r>
    </w:p>
    <w:p w14:paraId="0000002A" w14:textId="6C945F88" w:rsidR="002B0131" w:rsidRPr="00110CA4" w:rsidRDefault="00110CA4" w:rsidP="00110CA4">
      <w:pPr>
        <w:pStyle w:val="ListParagraph"/>
        <w:numPr>
          <w:ilvl w:val="0"/>
          <w:numId w:val="12"/>
        </w:num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Reporting and developing materials: Members applying for the microgrant cycle must have the capacity to report back as per templates provided by the TCI secretariat. Members must also demonstrate any materials they would be willing to develop as outputs      and share with the TCI secretariat during the final reporting period. TCI as a community of practice will encourage development of resources/materials to be used by several other member organizations.  </w:t>
      </w:r>
    </w:p>
    <w:p w14:paraId="0000002B" w14:textId="77777777" w:rsidR="002B0131" w:rsidRPr="00110CA4" w:rsidRDefault="00000000">
      <w:pPr>
        <w:spacing w:line="360" w:lineRule="auto"/>
        <w:jc w:val="center"/>
        <w:rPr>
          <w:rFonts w:ascii="Times New Roman" w:eastAsia="Times New Roman" w:hAnsi="Times New Roman" w:cs="Times New Roman"/>
          <w:b/>
          <w:bCs/>
          <w:color w:val="000000" w:themeColor="text1"/>
          <w:sz w:val="24"/>
          <w:szCs w:val="24"/>
          <w:u w:val="single"/>
        </w:rPr>
      </w:pPr>
      <w:r w:rsidRPr="00110CA4">
        <w:rPr>
          <w:rFonts w:ascii="Times New Roman" w:eastAsia="Times New Roman" w:hAnsi="Times New Roman" w:cs="Times New Roman"/>
          <w:b/>
          <w:bCs/>
          <w:color w:val="000000" w:themeColor="text1"/>
          <w:sz w:val="24"/>
          <w:szCs w:val="24"/>
          <w:u w:val="single"/>
        </w:rPr>
        <w:t>Section 3</w:t>
      </w:r>
    </w:p>
    <w:p w14:paraId="0000002C" w14:textId="77777777" w:rsidR="002B0131" w:rsidRPr="00110CA4" w:rsidRDefault="00000000">
      <w:pPr>
        <w:spacing w:line="360" w:lineRule="auto"/>
        <w:jc w:val="both"/>
        <w:rPr>
          <w:rFonts w:ascii="Times New Roman" w:eastAsia="Times New Roman" w:hAnsi="Times New Roman" w:cs="Times New Roman"/>
          <w:b/>
          <w:bCs/>
          <w:color w:val="000000" w:themeColor="text1"/>
          <w:sz w:val="24"/>
          <w:szCs w:val="24"/>
        </w:rPr>
      </w:pPr>
      <w:r w:rsidRPr="00110CA4">
        <w:rPr>
          <w:rFonts w:ascii="Times New Roman" w:eastAsia="Times New Roman" w:hAnsi="Times New Roman" w:cs="Times New Roman"/>
          <w:b/>
          <w:bCs/>
          <w:color w:val="000000" w:themeColor="text1"/>
          <w:sz w:val="24"/>
          <w:szCs w:val="24"/>
        </w:rPr>
        <w:t>Guidelines for budget proposal:</w:t>
      </w:r>
    </w:p>
    <w:p w14:paraId="0000002D" w14:textId="77777777" w:rsidR="002B0131" w:rsidRPr="00110CA4" w:rsidRDefault="00000000">
      <w:pPr>
        <w:numPr>
          <w:ilvl w:val="0"/>
          <w:numId w:val="5"/>
        </w:numPr>
        <w:pBdr>
          <w:top w:val="nil"/>
          <w:left w:val="nil"/>
          <w:bottom w:val="nil"/>
          <w:right w:val="nil"/>
          <w:between w:val="nil"/>
        </w:pBdr>
        <w:spacing w:after="16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TCI cannot support purchases of any hardware and equipment such as computers, cameras, etc.</w:t>
      </w:r>
    </w:p>
    <w:p w14:paraId="0000002E" w14:textId="77777777" w:rsidR="002B0131" w:rsidRPr="00110CA4" w:rsidRDefault="00000000">
      <w:pPr>
        <w:numPr>
          <w:ilvl w:val="0"/>
          <w:numId w:val="5"/>
        </w:numPr>
        <w:pBdr>
          <w:top w:val="nil"/>
          <w:left w:val="nil"/>
          <w:bottom w:val="nil"/>
          <w:right w:val="nil"/>
          <w:between w:val="nil"/>
        </w:pBdr>
        <w:spacing w:after="16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TCI cannot support air travel and hotel as of now, and organisations must plan for national level activities, preferably in and nearby their hometown. </w:t>
      </w:r>
    </w:p>
    <w:p w14:paraId="0000002F" w14:textId="77777777" w:rsidR="002B0131" w:rsidRPr="00110CA4" w:rsidRDefault="00000000">
      <w:pPr>
        <w:numPr>
          <w:ilvl w:val="0"/>
          <w:numId w:val="5"/>
        </w:numPr>
        <w:pBdr>
          <w:top w:val="nil"/>
          <w:left w:val="nil"/>
          <w:bottom w:val="nil"/>
          <w:right w:val="nil"/>
          <w:between w:val="nil"/>
        </w:pBdr>
        <w:spacing w:after="16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TCI supports national level activities with a specific focus on advocacy in line with the thematic areas mentioned above, proposal must clearly specify the activities planned at the national level.</w:t>
      </w:r>
    </w:p>
    <w:p w14:paraId="00000030" w14:textId="77777777" w:rsidR="002B0131" w:rsidRPr="00110CA4" w:rsidRDefault="00000000">
      <w:pPr>
        <w:numPr>
          <w:ilvl w:val="0"/>
          <w:numId w:val="5"/>
        </w:numPr>
        <w:pBdr>
          <w:top w:val="nil"/>
          <w:left w:val="nil"/>
          <w:bottom w:val="nil"/>
          <w:right w:val="nil"/>
          <w:between w:val="nil"/>
        </w:pBdr>
        <w:spacing w:after="16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Applicants must keep in mind the timeframe of 3-4 </w:t>
      </w:r>
      <w:proofErr w:type="gramStart"/>
      <w:r w:rsidRPr="00110CA4">
        <w:rPr>
          <w:rFonts w:ascii="Times New Roman" w:eastAsia="Times New Roman" w:hAnsi="Times New Roman" w:cs="Times New Roman"/>
          <w:color w:val="000000" w:themeColor="text1"/>
          <w:sz w:val="24"/>
          <w:szCs w:val="24"/>
        </w:rPr>
        <w:t>months, and</w:t>
      </w:r>
      <w:proofErr w:type="gramEnd"/>
      <w:r w:rsidRPr="00110CA4">
        <w:rPr>
          <w:rFonts w:ascii="Times New Roman" w:eastAsia="Times New Roman" w:hAnsi="Times New Roman" w:cs="Times New Roman"/>
          <w:color w:val="000000" w:themeColor="text1"/>
          <w:sz w:val="24"/>
          <w:szCs w:val="24"/>
        </w:rPr>
        <w:t xml:space="preserve"> shall apply for the budget proposal feasible to consume within this timeframe. The total budget ceiling is 5,000 USD. </w:t>
      </w:r>
    </w:p>
    <w:p w14:paraId="00000031" w14:textId="77777777" w:rsidR="002B0131" w:rsidRPr="00110CA4" w:rsidRDefault="00000000">
      <w:pPr>
        <w:numPr>
          <w:ilvl w:val="0"/>
          <w:numId w:val="5"/>
        </w:numPr>
        <w:pBdr>
          <w:top w:val="nil"/>
          <w:left w:val="nil"/>
          <w:bottom w:val="nil"/>
          <w:right w:val="nil"/>
          <w:between w:val="nil"/>
        </w:pBdr>
        <w:spacing w:after="16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After being accepted by the committee, a contract will be signed between the member organization and TCI. The terms and conditions such as the amount of grant, grant period, outcomes, and disbursement details etc, will be specified in the signed contract. </w:t>
      </w:r>
    </w:p>
    <w:p w14:paraId="00000032" w14:textId="77777777" w:rsidR="002B0131" w:rsidRPr="00110CA4" w:rsidRDefault="00000000">
      <w:pPr>
        <w:pBdr>
          <w:top w:val="nil"/>
          <w:left w:val="nil"/>
          <w:bottom w:val="nil"/>
          <w:right w:val="nil"/>
          <w:between w:val="nil"/>
        </w:pBdr>
        <w:spacing w:after="160" w:line="360" w:lineRule="auto"/>
        <w:jc w:val="center"/>
        <w:rPr>
          <w:rFonts w:ascii="Times New Roman" w:eastAsia="Times New Roman" w:hAnsi="Times New Roman" w:cs="Times New Roman"/>
          <w:b/>
          <w:bCs/>
          <w:color w:val="000000" w:themeColor="text1"/>
          <w:sz w:val="24"/>
          <w:szCs w:val="24"/>
          <w:u w:val="single"/>
        </w:rPr>
      </w:pPr>
      <w:r w:rsidRPr="00110CA4">
        <w:rPr>
          <w:rFonts w:ascii="Times New Roman" w:eastAsia="Times New Roman" w:hAnsi="Times New Roman" w:cs="Times New Roman"/>
          <w:b/>
          <w:bCs/>
          <w:color w:val="000000" w:themeColor="text1"/>
          <w:sz w:val="24"/>
          <w:szCs w:val="24"/>
          <w:u w:val="single"/>
        </w:rPr>
        <w:t>Section 4</w:t>
      </w:r>
    </w:p>
    <w:p w14:paraId="00000033" w14:textId="77777777" w:rsidR="002B0131" w:rsidRPr="00110CA4" w:rsidRDefault="00000000">
      <w:pPr>
        <w:pBdr>
          <w:top w:val="nil"/>
          <w:left w:val="nil"/>
          <w:bottom w:val="nil"/>
          <w:right w:val="nil"/>
          <w:between w:val="nil"/>
        </w:pBdr>
        <w:spacing w:after="160" w:line="360" w:lineRule="auto"/>
        <w:jc w:val="both"/>
        <w:rPr>
          <w:rFonts w:ascii="Times New Roman" w:eastAsia="Times New Roman" w:hAnsi="Times New Roman" w:cs="Times New Roman"/>
          <w:b/>
          <w:bCs/>
          <w:color w:val="000000" w:themeColor="text1"/>
          <w:sz w:val="24"/>
          <w:szCs w:val="24"/>
        </w:rPr>
      </w:pPr>
      <w:r w:rsidRPr="00110CA4">
        <w:rPr>
          <w:rFonts w:ascii="Times New Roman" w:eastAsia="Times New Roman" w:hAnsi="Times New Roman" w:cs="Times New Roman"/>
          <w:b/>
          <w:bCs/>
          <w:color w:val="000000" w:themeColor="text1"/>
          <w:sz w:val="24"/>
          <w:szCs w:val="24"/>
        </w:rPr>
        <w:t xml:space="preserve">Checklist of documents that </w:t>
      </w:r>
      <w:proofErr w:type="gramStart"/>
      <w:r w:rsidRPr="00110CA4">
        <w:rPr>
          <w:rFonts w:ascii="Times New Roman" w:eastAsia="Times New Roman" w:hAnsi="Times New Roman" w:cs="Times New Roman"/>
          <w:b/>
          <w:bCs/>
          <w:color w:val="000000" w:themeColor="text1"/>
          <w:sz w:val="24"/>
          <w:szCs w:val="24"/>
        </w:rPr>
        <w:t>have to</w:t>
      </w:r>
      <w:proofErr w:type="gramEnd"/>
      <w:r w:rsidRPr="00110CA4">
        <w:rPr>
          <w:rFonts w:ascii="Times New Roman" w:eastAsia="Times New Roman" w:hAnsi="Times New Roman" w:cs="Times New Roman"/>
          <w:b/>
          <w:bCs/>
          <w:color w:val="000000" w:themeColor="text1"/>
          <w:sz w:val="24"/>
          <w:szCs w:val="24"/>
        </w:rPr>
        <w:t xml:space="preserve"> be submitted:</w:t>
      </w:r>
    </w:p>
    <w:p w14:paraId="00000034" w14:textId="77777777" w:rsidR="002B0131" w:rsidRPr="00110CA4" w:rsidRDefault="00000000">
      <w:pPr>
        <w:numPr>
          <w:ilvl w:val="0"/>
          <w:numId w:val="3"/>
        </w:numPr>
        <w:pBdr>
          <w:top w:val="nil"/>
          <w:left w:val="nil"/>
          <w:bottom w:val="nil"/>
          <w:right w:val="nil"/>
          <w:between w:val="nil"/>
        </w:pBdr>
        <w:spacing w:after="160" w:line="360" w:lineRule="auto"/>
        <w:jc w:val="both"/>
        <w:rPr>
          <w:rFonts w:ascii="Times New Roman" w:eastAsia="Times New Roman" w:hAnsi="Times New Roman" w:cs="Times New Roman"/>
          <w:b/>
          <w:bCs/>
          <w:color w:val="000000" w:themeColor="text1"/>
          <w:sz w:val="24"/>
          <w:szCs w:val="24"/>
        </w:rPr>
      </w:pPr>
      <w:r w:rsidRPr="00110CA4">
        <w:rPr>
          <w:rFonts w:ascii="Times New Roman" w:eastAsia="Times New Roman" w:hAnsi="Times New Roman" w:cs="Times New Roman"/>
          <w:b/>
          <w:bCs/>
          <w:color w:val="000000" w:themeColor="text1"/>
          <w:sz w:val="24"/>
          <w:szCs w:val="24"/>
        </w:rPr>
        <w:t>Registration and Statutes</w:t>
      </w:r>
    </w:p>
    <w:p w14:paraId="00000035" w14:textId="77777777" w:rsidR="002B0131" w:rsidRPr="00110CA4" w:rsidRDefault="00000000">
      <w:p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The organisation will have to provide:</w:t>
      </w:r>
    </w:p>
    <w:p w14:paraId="00000036" w14:textId="77777777" w:rsidR="002B0131" w:rsidRPr="00110CA4"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b/>
          <w:bCs/>
          <w:color w:val="000000" w:themeColor="text1"/>
          <w:sz w:val="24"/>
          <w:szCs w:val="24"/>
        </w:rPr>
        <w:lastRenderedPageBreak/>
        <w:t>Item 1.</w:t>
      </w:r>
      <w:r w:rsidRPr="00110CA4">
        <w:rPr>
          <w:rFonts w:ascii="Times New Roman" w:eastAsia="Times New Roman" w:hAnsi="Times New Roman" w:cs="Times New Roman"/>
          <w:color w:val="000000" w:themeColor="text1"/>
          <w:sz w:val="24"/>
          <w:szCs w:val="24"/>
        </w:rPr>
        <w:t xml:space="preserve"> Registration certificate / permission of license to operate </w:t>
      </w:r>
      <w:proofErr w:type="gramStart"/>
      <w:r w:rsidRPr="00110CA4">
        <w:rPr>
          <w:rFonts w:ascii="Times New Roman" w:eastAsia="Times New Roman" w:hAnsi="Times New Roman" w:cs="Times New Roman"/>
          <w:color w:val="000000" w:themeColor="text1"/>
          <w:sz w:val="24"/>
          <w:szCs w:val="24"/>
        </w:rPr>
        <w:t>a</w:t>
      </w:r>
      <w:proofErr w:type="gramEnd"/>
      <w:r w:rsidRPr="00110CA4">
        <w:rPr>
          <w:rFonts w:ascii="Times New Roman" w:eastAsia="Times New Roman" w:hAnsi="Times New Roman" w:cs="Times New Roman"/>
          <w:color w:val="000000" w:themeColor="text1"/>
          <w:sz w:val="24"/>
          <w:szCs w:val="24"/>
        </w:rPr>
        <w:t xml:space="preserve"> OPD/NGO</w:t>
      </w:r>
    </w:p>
    <w:p w14:paraId="00000037" w14:textId="77777777" w:rsidR="002B0131" w:rsidRPr="00110CA4"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b/>
          <w:bCs/>
          <w:color w:val="000000" w:themeColor="text1"/>
          <w:sz w:val="24"/>
          <w:szCs w:val="24"/>
        </w:rPr>
        <w:t>Item 2.</w:t>
      </w:r>
      <w:r w:rsidRPr="00110CA4">
        <w:rPr>
          <w:rFonts w:ascii="Times New Roman" w:eastAsia="Times New Roman" w:hAnsi="Times New Roman" w:cs="Times New Roman"/>
          <w:color w:val="000000" w:themeColor="text1"/>
          <w:sz w:val="24"/>
          <w:szCs w:val="24"/>
        </w:rPr>
        <w:t xml:space="preserve"> Samples of foreign currency permission previously obtained or registration document for receiving foreign funds if applicable</w:t>
      </w:r>
    </w:p>
    <w:p w14:paraId="00000038" w14:textId="77777777" w:rsidR="002B0131" w:rsidRPr="00110CA4"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b/>
          <w:bCs/>
          <w:color w:val="000000" w:themeColor="text1"/>
          <w:sz w:val="24"/>
          <w:szCs w:val="24"/>
        </w:rPr>
        <w:t xml:space="preserve">Item 3. </w:t>
      </w:r>
      <w:r w:rsidRPr="00110CA4">
        <w:rPr>
          <w:rFonts w:ascii="Times New Roman" w:eastAsia="Times New Roman" w:hAnsi="Times New Roman" w:cs="Times New Roman"/>
          <w:color w:val="000000" w:themeColor="text1"/>
          <w:sz w:val="24"/>
          <w:szCs w:val="24"/>
        </w:rPr>
        <w:t>Cancelled bank cheque leaf</w:t>
      </w:r>
    </w:p>
    <w:p w14:paraId="00000039" w14:textId="77777777" w:rsidR="002B0131" w:rsidRPr="00110CA4"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b/>
          <w:bCs/>
          <w:color w:val="000000" w:themeColor="text1"/>
          <w:sz w:val="24"/>
          <w:szCs w:val="24"/>
        </w:rPr>
        <w:t xml:space="preserve">Item 4. </w:t>
      </w:r>
      <w:r w:rsidRPr="00110CA4">
        <w:rPr>
          <w:rFonts w:ascii="Times New Roman" w:eastAsia="Times New Roman" w:hAnsi="Times New Roman" w:cs="Times New Roman"/>
          <w:color w:val="000000" w:themeColor="text1"/>
          <w:sz w:val="24"/>
          <w:szCs w:val="24"/>
        </w:rPr>
        <w:t xml:space="preserve">Income tax number/PAN card copy of the grant receiver, any unique identification number of the DPO provided by the government </w:t>
      </w:r>
    </w:p>
    <w:p w14:paraId="0000003A" w14:textId="77777777" w:rsidR="002B0131" w:rsidRPr="00110CA4"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b/>
          <w:bCs/>
          <w:color w:val="000000" w:themeColor="text1"/>
          <w:sz w:val="24"/>
          <w:szCs w:val="24"/>
        </w:rPr>
        <w:t xml:space="preserve">Item 5. </w:t>
      </w:r>
      <w:r w:rsidRPr="00110CA4">
        <w:rPr>
          <w:rFonts w:ascii="Times New Roman" w:eastAsia="Times New Roman" w:hAnsi="Times New Roman" w:cs="Times New Roman"/>
          <w:color w:val="000000" w:themeColor="text1"/>
          <w:sz w:val="24"/>
          <w:szCs w:val="24"/>
        </w:rPr>
        <w:t>Bank account details including details for wire transfers</w:t>
      </w:r>
    </w:p>
    <w:p w14:paraId="0000003B" w14:textId="77777777" w:rsidR="002B0131" w:rsidRPr="00110CA4"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b/>
          <w:bCs/>
          <w:color w:val="000000" w:themeColor="text1"/>
          <w:sz w:val="24"/>
          <w:szCs w:val="24"/>
        </w:rPr>
        <w:t xml:space="preserve">Item 6. </w:t>
      </w:r>
      <w:r w:rsidRPr="00110CA4">
        <w:rPr>
          <w:rFonts w:ascii="Times New Roman" w:eastAsia="Times New Roman" w:hAnsi="Times New Roman" w:cs="Times New Roman"/>
          <w:color w:val="000000" w:themeColor="text1"/>
          <w:sz w:val="24"/>
          <w:szCs w:val="24"/>
        </w:rPr>
        <w:t>Office address, contact details, email id</w:t>
      </w:r>
    </w:p>
    <w:p w14:paraId="0000003C" w14:textId="77777777" w:rsidR="002B0131" w:rsidRPr="00110CA4"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b/>
          <w:bCs/>
          <w:color w:val="000000" w:themeColor="text1"/>
          <w:sz w:val="24"/>
          <w:szCs w:val="24"/>
        </w:rPr>
        <w:t xml:space="preserve">Item 7. </w:t>
      </w:r>
      <w:r w:rsidRPr="00110CA4">
        <w:rPr>
          <w:rFonts w:ascii="Times New Roman" w:eastAsia="Times New Roman" w:hAnsi="Times New Roman" w:cs="Times New Roman"/>
          <w:color w:val="000000" w:themeColor="text1"/>
          <w:sz w:val="24"/>
          <w:szCs w:val="24"/>
        </w:rPr>
        <w:t>List of Board Members, their contact details and dates of their last 3 meetings along with signed meeting minutes</w:t>
      </w:r>
    </w:p>
    <w:p w14:paraId="0000003E" w14:textId="3F4D7290" w:rsidR="002B0131" w:rsidRPr="00110CA4" w:rsidRDefault="00000000" w:rsidP="00110CA4">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b/>
          <w:bCs/>
          <w:color w:val="000000" w:themeColor="text1"/>
          <w:sz w:val="24"/>
          <w:szCs w:val="24"/>
        </w:rPr>
        <w:t>Item 8.</w:t>
      </w:r>
      <w:r w:rsidRPr="00110CA4">
        <w:rPr>
          <w:rFonts w:ascii="Times New Roman" w:eastAsia="Times New Roman" w:hAnsi="Times New Roman" w:cs="Times New Roman"/>
          <w:color w:val="000000" w:themeColor="text1"/>
          <w:sz w:val="24"/>
          <w:szCs w:val="24"/>
        </w:rPr>
        <w:t xml:space="preserve"> Authorized signatories detail, their designation, email address, contact number</w:t>
      </w:r>
    </w:p>
    <w:p w14:paraId="0000003F" w14:textId="77777777" w:rsidR="002B0131" w:rsidRPr="00110CA4" w:rsidRDefault="00000000">
      <w:pPr>
        <w:numPr>
          <w:ilvl w:val="0"/>
          <w:numId w:val="3"/>
        </w:numPr>
        <w:pBdr>
          <w:top w:val="nil"/>
          <w:left w:val="nil"/>
          <w:bottom w:val="nil"/>
          <w:right w:val="nil"/>
          <w:between w:val="nil"/>
        </w:pBdr>
        <w:spacing w:after="160" w:line="360" w:lineRule="auto"/>
        <w:jc w:val="both"/>
        <w:rPr>
          <w:rFonts w:ascii="Times New Roman" w:eastAsia="Times New Roman" w:hAnsi="Times New Roman" w:cs="Times New Roman"/>
          <w:b/>
          <w:bCs/>
          <w:color w:val="000000" w:themeColor="text1"/>
          <w:sz w:val="24"/>
          <w:szCs w:val="24"/>
        </w:rPr>
      </w:pPr>
      <w:r w:rsidRPr="00110CA4">
        <w:rPr>
          <w:rFonts w:ascii="Times New Roman" w:eastAsia="Times New Roman" w:hAnsi="Times New Roman" w:cs="Times New Roman"/>
          <w:b/>
          <w:bCs/>
          <w:color w:val="000000" w:themeColor="text1"/>
          <w:sz w:val="24"/>
          <w:szCs w:val="24"/>
        </w:rPr>
        <w:t>Internal Financial Control Mechanisms</w:t>
      </w:r>
    </w:p>
    <w:p w14:paraId="00000040" w14:textId="77777777" w:rsidR="002B0131" w:rsidRPr="00110CA4" w:rsidRDefault="00000000">
      <w:pPr>
        <w:spacing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The organisation will have to provide:</w:t>
      </w:r>
    </w:p>
    <w:p w14:paraId="00000041" w14:textId="77777777" w:rsidR="002B0131" w:rsidRPr="00110CA4"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b/>
          <w:bCs/>
          <w:color w:val="000000" w:themeColor="text1"/>
          <w:sz w:val="24"/>
          <w:szCs w:val="24"/>
        </w:rPr>
        <w:t xml:space="preserve">Item 9.  </w:t>
      </w:r>
      <w:r w:rsidRPr="00110CA4">
        <w:rPr>
          <w:rFonts w:ascii="Times New Roman" w:eastAsia="Times New Roman" w:hAnsi="Times New Roman" w:cs="Times New Roman"/>
          <w:color w:val="000000" w:themeColor="text1"/>
          <w:sz w:val="24"/>
          <w:szCs w:val="24"/>
        </w:rPr>
        <w:t xml:space="preserve">The most recent annual financial statements signed by the Treasurer/President </w:t>
      </w:r>
      <w:r w:rsidRPr="00110CA4">
        <w:rPr>
          <w:rFonts w:ascii="Times New Roman" w:eastAsia="Times New Roman" w:hAnsi="Times New Roman" w:cs="Times New Roman"/>
          <w:b/>
          <w:bCs/>
          <w:color w:val="000000" w:themeColor="text1"/>
          <w:sz w:val="24"/>
          <w:szCs w:val="24"/>
        </w:rPr>
        <w:t xml:space="preserve">Item 10.  </w:t>
      </w:r>
      <w:r w:rsidRPr="00110CA4">
        <w:rPr>
          <w:rFonts w:ascii="Times New Roman" w:eastAsia="Times New Roman" w:hAnsi="Times New Roman" w:cs="Times New Roman"/>
          <w:color w:val="000000" w:themeColor="text1"/>
          <w:sz w:val="24"/>
          <w:szCs w:val="24"/>
        </w:rPr>
        <w:t>Organisation chart and key staff roles</w:t>
      </w:r>
    </w:p>
    <w:p w14:paraId="00000042" w14:textId="77777777" w:rsidR="002B0131" w:rsidRPr="00110CA4"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b/>
          <w:bCs/>
          <w:color w:val="000000" w:themeColor="text1"/>
          <w:sz w:val="24"/>
          <w:szCs w:val="24"/>
        </w:rPr>
        <w:t xml:space="preserve">Item 11.  </w:t>
      </w:r>
      <w:r w:rsidRPr="00110CA4">
        <w:rPr>
          <w:rFonts w:ascii="Times New Roman" w:eastAsia="Times New Roman" w:hAnsi="Times New Roman" w:cs="Times New Roman"/>
          <w:color w:val="000000" w:themeColor="text1"/>
          <w:sz w:val="24"/>
          <w:szCs w:val="24"/>
        </w:rPr>
        <w:t>Name, designation, address, email address, contact details of safeguard focal person for the project from the organisation</w:t>
      </w:r>
    </w:p>
    <w:p w14:paraId="00000043" w14:textId="77777777" w:rsidR="002B0131" w:rsidRPr="00110CA4" w:rsidRDefault="00000000">
      <w:pPr>
        <w:pBdr>
          <w:top w:val="nil"/>
          <w:left w:val="nil"/>
          <w:bottom w:val="nil"/>
          <w:right w:val="nil"/>
          <w:between w:val="nil"/>
        </w:pBdr>
        <w:spacing w:after="0" w:line="360" w:lineRule="auto"/>
        <w:ind w:left="426"/>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b/>
          <w:bCs/>
          <w:color w:val="000000" w:themeColor="text1"/>
          <w:sz w:val="24"/>
          <w:szCs w:val="24"/>
        </w:rPr>
        <w:t xml:space="preserve">Item 12. </w:t>
      </w:r>
      <w:r w:rsidRPr="00110CA4">
        <w:rPr>
          <w:rFonts w:ascii="Times New Roman" w:eastAsia="Times New Roman" w:hAnsi="Times New Roman" w:cs="Times New Roman"/>
          <w:color w:val="000000" w:themeColor="text1"/>
          <w:sz w:val="24"/>
          <w:szCs w:val="24"/>
        </w:rPr>
        <w:t>2-3 photocopies of</w:t>
      </w:r>
      <w:r w:rsidRPr="00110CA4">
        <w:rPr>
          <w:rFonts w:ascii="Times New Roman" w:eastAsia="Times New Roman" w:hAnsi="Times New Roman" w:cs="Times New Roman"/>
          <w:i/>
          <w:iCs/>
          <w:color w:val="000000" w:themeColor="text1"/>
          <w:sz w:val="24"/>
          <w:szCs w:val="24"/>
        </w:rPr>
        <w:t xml:space="preserve"> used</w:t>
      </w:r>
      <w:r w:rsidRPr="00110CA4">
        <w:rPr>
          <w:rFonts w:ascii="Times New Roman" w:eastAsia="Times New Roman" w:hAnsi="Times New Roman" w:cs="Times New Roman"/>
          <w:color w:val="000000" w:themeColor="text1"/>
          <w:sz w:val="24"/>
          <w:szCs w:val="24"/>
        </w:rPr>
        <w:t xml:space="preserve"> vouchers from the organisation as samples / OR / provisions of any internal financial control policy being followed by the organization</w:t>
      </w:r>
    </w:p>
    <w:p w14:paraId="00000044" w14:textId="77777777" w:rsidR="002B0131" w:rsidRPr="00110CA4"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bCs/>
          <w:strike/>
          <w:color w:val="000000" w:themeColor="text1"/>
          <w:sz w:val="24"/>
          <w:szCs w:val="24"/>
        </w:rPr>
      </w:pPr>
      <w:r w:rsidRPr="00110CA4">
        <w:rPr>
          <w:rFonts w:ascii="Times New Roman" w:eastAsia="Times New Roman" w:hAnsi="Times New Roman" w:cs="Times New Roman"/>
          <w:b/>
          <w:bCs/>
          <w:color w:val="000000" w:themeColor="text1"/>
          <w:sz w:val="24"/>
          <w:szCs w:val="24"/>
        </w:rPr>
        <w:t>Disbursement</w:t>
      </w:r>
    </w:p>
    <w:p w14:paraId="00000045" w14:textId="77777777" w:rsidR="002B0131" w:rsidRPr="00110CA4" w:rsidRDefault="0000000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bCs/>
          <w:strike/>
          <w:color w:val="000000" w:themeColor="text1"/>
          <w:sz w:val="24"/>
          <w:szCs w:val="24"/>
        </w:rPr>
      </w:pPr>
      <w:r w:rsidRPr="00110CA4">
        <w:rPr>
          <w:rFonts w:ascii="Times New Roman" w:eastAsia="Times New Roman" w:hAnsi="Times New Roman" w:cs="Times New Roman"/>
          <w:color w:val="000000" w:themeColor="text1"/>
          <w:sz w:val="24"/>
          <w:szCs w:val="24"/>
        </w:rPr>
        <w:t xml:space="preserve">The disbursement of funds will be done in 3 tranches – one at the beginning of the project phase (40%) and the other in the middle of the project phase (40%). The remaining (20%) of the grant will be retained, and disbursed, when the final report is submitted along with bills, etc. </w:t>
      </w:r>
    </w:p>
    <w:p w14:paraId="00000046" w14:textId="77777777" w:rsidR="002B0131" w:rsidRPr="00110CA4" w:rsidRDefault="0000000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bCs/>
          <w:strike/>
          <w:color w:val="000000" w:themeColor="text1"/>
          <w:sz w:val="24"/>
          <w:szCs w:val="24"/>
        </w:rPr>
      </w:pPr>
      <w:r w:rsidRPr="00110CA4">
        <w:rPr>
          <w:rFonts w:ascii="Times New Roman" w:eastAsia="Times New Roman" w:hAnsi="Times New Roman" w:cs="Times New Roman"/>
          <w:color w:val="000000" w:themeColor="text1"/>
          <w:sz w:val="24"/>
          <w:szCs w:val="24"/>
        </w:rPr>
        <w:t>If there is a disbursement request in the interim period, the organisation will be liable to provide a reason for the request and the amount requested.</w:t>
      </w:r>
    </w:p>
    <w:p w14:paraId="00000048" w14:textId="1C298AEB" w:rsidR="002B0131" w:rsidRPr="00110CA4" w:rsidRDefault="00000000" w:rsidP="00110CA4">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bCs/>
          <w:strike/>
          <w:color w:val="000000" w:themeColor="text1"/>
          <w:sz w:val="24"/>
          <w:szCs w:val="24"/>
        </w:rPr>
      </w:pPr>
      <w:r w:rsidRPr="00110CA4">
        <w:rPr>
          <w:rFonts w:ascii="Times New Roman" w:eastAsia="Times New Roman" w:hAnsi="Times New Roman" w:cs="Times New Roman"/>
          <w:color w:val="000000" w:themeColor="text1"/>
          <w:sz w:val="24"/>
          <w:szCs w:val="24"/>
        </w:rPr>
        <w:t xml:space="preserve">Expenditure can be booked from March 01, </w:t>
      </w:r>
      <w:proofErr w:type="gramStart"/>
      <w:r w:rsidRPr="00110CA4">
        <w:rPr>
          <w:rFonts w:ascii="Times New Roman" w:eastAsia="Times New Roman" w:hAnsi="Times New Roman" w:cs="Times New Roman"/>
          <w:color w:val="000000" w:themeColor="text1"/>
          <w:sz w:val="24"/>
          <w:szCs w:val="24"/>
        </w:rPr>
        <w:t>2026</w:t>
      </w:r>
      <w:proofErr w:type="gramEnd"/>
      <w:r w:rsidRPr="00110CA4">
        <w:rPr>
          <w:rFonts w:ascii="Times New Roman" w:eastAsia="Times New Roman" w:hAnsi="Times New Roman" w:cs="Times New Roman"/>
          <w:color w:val="000000" w:themeColor="text1"/>
          <w:sz w:val="24"/>
          <w:szCs w:val="24"/>
        </w:rPr>
        <w:t xml:space="preserve"> to June 31, 2026.</w:t>
      </w:r>
    </w:p>
    <w:p w14:paraId="00000049" w14:textId="77777777" w:rsidR="002B0131" w:rsidRPr="00110CA4" w:rsidRDefault="00000000">
      <w:pPr>
        <w:numPr>
          <w:ilvl w:val="0"/>
          <w:numId w:val="3"/>
        </w:numPr>
        <w:pBdr>
          <w:top w:val="nil"/>
          <w:left w:val="nil"/>
          <w:bottom w:val="nil"/>
          <w:right w:val="nil"/>
          <w:between w:val="nil"/>
        </w:pBdr>
        <w:spacing w:after="160" w:line="360" w:lineRule="auto"/>
        <w:jc w:val="both"/>
        <w:rPr>
          <w:rFonts w:ascii="Times New Roman" w:eastAsia="Times New Roman" w:hAnsi="Times New Roman" w:cs="Times New Roman"/>
          <w:b/>
          <w:bCs/>
          <w:color w:val="000000" w:themeColor="text1"/>
          <w:sz w:val="24"/>
          <w:szCs w:val="24"/>
        </w:rPr>
      </w:pPr>
      <w:bookmarkStart w:id="0" w:name="_heading=h.gjdgxs" w:colFirst="0" w:colLast="0"/>
      <w:bookmarkEnd w:id="0"/>
      <w:r w:rsidRPr="00110CA4">
        <w:rPr>
          <w:rFonts w:ascii="Times New Roman" w:eastAsia="Times New Roman" w:hAnsi="Times New Roman" w:cs="Times New Roman"/>
          <w:b/>
          <w:bCs/>
          <w:color w:val="000000" w:themeColor="text1"/>
          <w:sz w:val="24"/>
          <w:szCs w:val="24"/>
        </w:rPr>
        <w:t xml:space="preserve">Financial Reports/documents required </w:t>
      </w:r>
    </w:p>
    <w:p w14:paraId="0000004A" w14:textId="77777777" w:rsidR="002B0131" w:rsidRPr="00110CA4" w:rsidRDefault="00000000">
      <w:pPr>
        <w:spacing w:line="360" w:lineRule="auto"/>
        <w:ind w:firstLine="720"/>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Financial reports will include the following at the time of final reporting:</w:t>
      </w:r>
    </w:p>
    <w:p w14:paraId="0000004B" w14:textId="77777777" w:rsidR="002B0131" w:rsidRPr="00110CA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Financial statement should build on the budget approved with the contract and showing the expenses for the period reported. </w:t>
      </w:r>
    </w:p>
    <w:p w14:paraId="0000004C" w14:textId="77777777" w:rsidR="002B0131" w:rsidRPr="00110CA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lastRenderedPageBreak/>
        <w:t xml:space="preserve">Variances above +/- 10% will only be acceptable with an explanation and with prior approval. Any major variances should have been discussed on the job with the TCI authorized person. </w:t>
      </w:r>
    </w:p>
    <w:p w14:paraId="0000004D" w14:textId="77777777" w:rsidR="002B0131" w:rsidRPr="00110CA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Documentation trail of all expenses should be preserved carefully and submitted at the end of the project period (all supporting, bills, invoices, etc. for validating </w:t>
      </w:r>
      <w:proofErr w:type="gramStart"/>
      <w:r w:rsidRPr="00110CA4">
        <w:rPr>
          <w:rFonts w:ascii="Times New Roman" w:eastAsia="Times New Roman" w:hAnsi="Times New Roman" w:cs="Times New Roman"/>
          <w:color w:val="000000" w:themeColor="text1"/>
          <w:sz w:val="24"/>
          <w:szCs w:val="24"/>
        </w:rPr>
        <w:t>each and every</w:t>
      </w:r>
      <w:proofErr w:type="gramEnd"/>
      <w:r w:rsidRPr="00110CA4">
        <w:rPr>
          <w:rFonts w:ascii="Times New Roman" w:eastAsia="Times New Roman" w:hAnsi="Times New Roman" w:cs="Times New Roman"/>
          <w:color w:val="000000" w:themeColor="text1"/>
          <w:sz w:val="24"/>
          <w:szCs w:val="24"/>
        </w:rPr>
        <w:t xml:space="preserve"> expenditure).  </w:t>
      </w:r>
    </w:p>
    <w:p w14:paraId="0000004E" w14:textId="77777777" w:rsidR="002B0131" w:rsidRPr="00110CA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Financial statements should be signed by the Partner financial controller/accountant and by the Director of Operations and Programs.</w:t>
      </w:r>
    </w:p>
    <w:p w14:paraId="0000004F" w14:textId="77777777" w:rsidR="002B0131" w:rsidRPr="00110CA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Copy of workshop/training/event attendance lists along with photographs must be part of narrative reporting and financial reporting.   </w:t>
      </w:r>
    </w:p>
    <w:p w14:paraId="00000050" w14:textId="77777777" w:rsidR="002B0131" w:rsidRPr="00110CA4" w:rsidRDefault="00000000">
      <w:pPr>
        <w:pBdr>
          <w:top w:val="nil"/>
          <w:left w:val="nil"/>
          <w:bottom w:val="nil"/>
          <w:right w:val="nil"/>
          <w:between w:val="nil"/>
        </w:pBdr>
        <w:spacing w:after="0" w:line="360" w:lineRule="auto"/>
        <w:jc w:val="both"/>
        <w:rPr>
          <w:rFonts w:ascii="Times New Roman" w:eastAsia="Times New Roman" w:hAnsi="Times New Roman" w:cs="Times New Roman"/>
          <w:b/>
          <w:bCs/>
          <w:color w:val="000000" w:themeColor="text1"/>
          <w:sz w:val="24"/>
          <w:szCs w:val="24"/>
        </w:rPr>
      </w:pPr>
      <w:r w:rsidRPr="00110CA4">
        <w:rPr>
          <w:rFonts w:ascii="Times New Roman" w:eastAsia="Times New Roman" w:hAnsi="Times New Roman" w:cs="Times New Roman"/>
          <w:b/>
          <w:bCs/>
          <w:color w:val="000000" w:themeColor="text1"/>
          <w:sz w:val="24"/>
          <w:szCs w:val="24"/>
        </w:rPr>
        <w:t>5. Program documentation</w:t>
      </w:r>
    </w:p>
    <w:p w14:paraId="00000051" w14:textId="77777777" w:rsidR="002B0131" w:rsidRPr="00110CA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Applicants will be required to share a detailed workplan to keep record of time frame and activities.</w:t>
      </w:r>
    </w:p>
    <w:p w14:paraId="00000052" w14:textId="77777777" w:rsidR="002B0131" w:rsidRPr="00110CA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TCI secretariat will seek update from member grantees from time to time, to learn and share, and to support the ongoing work. TCI.</w:t>
      </w:r>
    </w:p>
    <w:p w14:paraId="00000053" w14:textId="77777777" w:rsidR="002B0131" w:rsidRPr="00110CA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Grantees will be requested to share a mid-term report in the middle of the project and a final report during the completion of the project (template will be shared by TCI secretariat).</w:t>
      </w:r>
    </w:p>
    <w:p w14:paraId="00000054" w14:textId="77777777" w:rsidR="002B0131" w:rsidRPr="00110CA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Grantees will be provided with templates of compiling case studies and testimonials where required.</w:t>
      </w:r>
    </w:p>
    <w:p w14:paraId="00000055" w14:textId="77777777" w:rsidR="002B0131" w:rsidRPr="00110CA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110CA4">
        <w:rPr>
          <w:rFonts w:ascii="Times New Roman" w:eastAsia="Times New Roman" w:hAnsi="Times New Roman" w:cs="Times New Roman"/>
          <w:color w:val="000000" w:themeColor="text1"/>
          <w:sz w:val="24"/>
          <w:szCs w:val="24"/>
        </w:rPr>
        <w:t xml:space="preserve">Grantees shall keep record of </w:t>
      </w:r>
      <w:proofErr w:type="gramStart"/>
      <w:r w:rsidRPr="00110CA4">
        <w:rPr>
          <w:rFonts w:ascii="Times New Roman" w:eastAsia="Times New Roman" w:hAnsi="Times New Roman" w:cs="Times New Roman"/>
          <w:color w:val="000000" w:themeColor="text1"/>
          <w:sz w:val="24"/>
          <w:szCs w:val="24"/>
        </w:rPr>
        <w:t>pictures,</w:t>
      </w:r>
      <w:proofErr w:type="gramEnd"/>
      <w:r w:rsidRPr="00110CA4">
        <w:rPr>
          <w:rFonts w:ascii="Times New Roman" w:eastAsia="Times New Roman" w:hAnsi="Times New Roman" w:cs="Times New Roman"/>
          <w:color w:val="000000" w:themeColor="text1"/>
          <w:sz w:val="24"/>
          <w:szCs w:val="24"/>
        </w:rPr>
        <w:t xml:space="preserve"> videos and any other materials developed during the micro grant cycle. </w:t>
      </w:r>
    </w:p>
    <w:p w14:paraId="00000056" w14:textId="77777777" w:rsidR="002B0131" w:rsidRPr="00110CA4" w:rsidRDefault="002B0131">
      <w:pPr>
        <w:pBdr>
          <w:top w:val="nil"/>
          <w:left w:val="nil"/>
          <w:bottom w:val="nil"/>
          <w:right w:val="nil"/>
          <w:between w:val="nil"/>
        </w:pBdr>
        <w:spacing w:after="160" w:line="360" w:lineRule="auto"/>
        <w:jc w:val="both"/>
        <w:rPr>
          <w:rFonts w:ascii="Times New Roman" w:eastAsia="Times New Roman" w:hAnsi="Times New Roman" w:cs="Times New Roman"/>
          <w:color w:val="000000" w:themeColor="text1"/>
          <w:sz w:val="24"/>
          <w:szCs w:val="24"/>
        </w:rPr>
      </w:pPr>
    </w:p>
    <w:p w14:paraId="00000057" w14:textId="77777777" w:rsidR="002B0131" w:rsidRPr="00110CA4" w:rsidRDefault="00000000">
      <w:pPr>
        <w:pBdr>
          <w:top w:val="nil"/>
          <w:left w:val="nil"/>
          <w:bottom w:val="nil"/>
          <w:right w:val="nil"/>
          <w:between w:val="nil"/>
        </w:pBdr>
        <w:spacing w:after="160" w:line="360" w:lineRule="auto"/>
        <w:jc w:val="both"/>
        <w:rPr>
          <w:rFonts w:ascii="Times New Roman" w:eastAsia="Times New Roman" w:hAnsi="Times New Roman" w:cs="Times New Roman"/>
          <w:b/>
          <w:bCs/>
          <w:color w:val="000000" w:themeColor="text1"/>
          <w:sz w:val="24"/>
          <w:szCs w:val="24"/>
        </w:rPr>
      </w:pPr>
      <w:r w:rsidRPr="00110CA4">
        <w:rPr>
          <w:rFonts w:ascii="Times New Roman" w:eastAsia="Times New Roman" w:hAnsi="Times New Roman" w:cs="Times New Roman"/>
          <w:b/>
          <w:bCs/>
          <w:color w:val="000000" w:themeColor="text1"/>
          <w:sz w:val="24"/>
          <w:szCs w:val="24"/>
        </w:rPr>
        <w:t xml:space="preserve">Send your applications at </w:t>
      </w:r>
      <w:hyperlink r:id="rId7">
        <w:r w:rsidR="002B0131" w:rsidRPr="00110CA4">
          <w:rPr>
            <w:rFonts w:ascii="Times New Roman" w:eastAsia="Times New Roman" w:hAnsi="Times New Roman" w:cs="Times New Roman"/>
            <w:b/>
            <w:bCs/>
            <w:color w:val="000000" w:themeColor="text1"/>
            <w:sz w:val="24"/>
            <w:szCs w:val="24"/>
            <w:u w:val="single"/>
          </w:rPr>
          <w:t>secretariat@tci-global.org</w:t>
        </w:r>
      </w:hyperlink>
      <w:r w:rsidRPr="00110CA4">
        <w:rPr>
          <w:rFonts w:ascii="Times New Roman" w:eastAsia="Times New Roman" w:hAnsi="Times New Roman" w:cs="Times New Roman"/>
          <w:b/>
          <w:bCs/>
          <w:color w:val="000000" w:themeColor="text1"/>
          <w:sz w:val="24"/>
          <w:szCs w:val="24"/>
        </w:rPr>
        <w:t xml:space="preserve"> no later than February 15, 2026</w:t>
      </w:r>
    </w:p>
    <w:p w14:paraId="00000058" w14:textId="77777777" w:rsidR="002B0131" w:rsidRPr="00110CA4" w:rsidRDefault="002B0131">
      <w:pPr>
        <w:pBdr>
          <w:top w:val="nil"/>
          <w:left w:val="nil"/>
          <w:bottom w:val="nil"/>
          <w:right w:val="nil"/>
          <w:between w:val="nil"/>
        </w:pBdr>
        <w:spacing w:after="160" w:line="360" w:lineRule="auto"/>
        <w:ind w:left="720"/>
        <w:jc w:val="both"/>
        <w:rPr>
          <w:rFonts w:ascii="Times New Roman" w:eastAsia="Times New Roman" w:hAnsi="Times New Roman" w:cs="Times New Roman"/>
          <w:b/>
          <w:bCs/>
          <w:color w:val="000000" w:themeColor="text1"/>
          <w:sz w:val="24"/>
          <w:szCs w:val="24"/>
        </w:rPr>
      </w:pPr>
    </w:p>
    <w:sectPr w:rsidR="002B0131" w:rsidRPr="00110CA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09D5353-F042-41D3-BB3C-43B8F3ACD19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5A22D74-E443-494E-B63B-C65D8310EC0C}"/>
    <w:embedBold r:id="rId3" w:fontKey="{45718D67-44EC-4B40-B9A4-84C3DAE9858D}"/>
  </w:font>
  <w:font w:name="Cambria">
    <w:panose1 w:val="02040503050406030204"/>
    <w:charset w:val="00"/>
    <w:family w:val="roman"/>
    <w:pitch w:val="variable"/>
    <w:sig w:usb0="E00006FF" w:usb1="420024FF" w:usb2="02000000" w:usb3="00000000" w:csb0="0000019F" w:csb1="00000000"/>
    <w:embedRegular r:id="rId4" w:fontKey="{84AA3846-577D-4BD2-8B9A-03D4C585F040}"/>
    <w:embedBold r:id="rId5" w:fontKey="{101BB122-7655-4E4A-BB04-8A9FB3314140}"/>
  </w:font>
  <w:font w:name="Tahoma">
    <w:panose1 w:val="020B0604030504040204"/>
    <w:charset w:val="00"/>
    <w:family w:val="swiss"/>
    <w:pitch w:val="variable"/>
    <w:sig w:usb0="E1002EFF" w:usb1="C000605B" w:usb2="00000029" w:usb3="00000000" w:csb0="000101FF" w:csb1="00000000"/>
    <w:embedRegular r:id="rId6" w:fontKey="{B2BA48A9-F181-4FFA-B67F-27B56A180B4F}"/>
  </w:font>
  <w:font w:name="Georgia">
    <w:panose1 w:val="02040502050405020303"/>
    <w:charset w:val="00"/>
    <w:family w:val="roman"/>
    <w:pitch w:val="variable"/>
    <w:sig w:usb0="00000287" w:usb1="00000000" w:usb2="00000000" w:usb3="00000000" w:csb0="0000009F" w:csb1="00000000"/>
    <w:embedItalic r:id="rId7" w:fontKey="{B8C6CC5B-42D3-4B62-ABF3-EA3BB77182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2FA8"/>
    <w:multiLevelType w:val="multilevel"/>
    <w:tmpl w:val="F7D8DE3E"/>
    <w:lvl w:ilvl="0">
      <w:start w:val="1"/>
      <w:numFmt w:val="bullet"/>
      <w:lvlText w:val="⮚"/>
      <w:lvlJc w:val="left"/>
      <w:pPr>
        <w:ind w:left="786" w:hanging="360"/>
      </w:pPr>
      <w:rPr>
        <w:rFonts w:ascii="Noto Sans Symbols" w:eastAsia="Noto Sans Symbols" w:hAnsi="Noto Sans Symbols" w:cs="Noto Sans Symbols"/>
        <w:strike w:val="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F7A76F0"/>
    <w:multiLevelType w:val="multilevel"/>
    <w:tmpl w:val="61A2F9F6"/>
    <w:lvl w:ilvl="0">
      <w:start w:val="1"/>
      <w:numFmt w:val="decimal"/>
      <w:lvlText w:val="%1."/>
      <w:lvlJc w:val="left"/>
      <w:pPr>
        <w:ind w:left="36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3B6680"/>
    <w:multiLevelType w:val="hybridMultilevel"/>
    <w:tmpl w:val="DD28D7EA"/>
    <w:lvl w:ilvl="0" w:tplc="7652AB8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D10018"/>
    <w:multiLevelType w:val="hybridMultilevel"/>
    <w:tmpl w:val="98C6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4D763D"/>
    <w:multiLevelType w:val="hybridMultilevel"/>
    <w:tmpl w:val="B9FC7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6635E1"/>
    <w:multiLevelType w:val="multilevel"/>
    <w:tmpl w:val="65749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796B94"/>
    <w:multiLevelType w:val="multilevel"/>
    <w:tmpl w:val="A0E4EFC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B9E66AC"/>
    <w:multiLevelType w:val="multilevel"/>
    <w:tmpl w:val="3C54E212"/>
    <w:lvl w:ilvl="0">
      <w:start w:val="1"/>
      <w:numFmt w:val="bullet"/>
      <w:lvlText w:val="●"/>
      <w:lvlJc w:val="left"/>
      <w:pPr>
        <w:ind w:left="-180" w:hanging="360"/>
      </w:pPr>
      <w:rPr>
        <w:b/>
        <w:bCs/>
        <w:color w:val="404040"/>
        <w:sz w:val="24"/>
        <w:szCs w:val="24"/>
        <w:u w:val="none"/>
      </w:rPr>
    </w:lvl>
    <w:lvl w:ilvl="1">
      <w:start w:val="1"/>
      <w:numFmt w:val="bullet"/>
      <w:lvlText w:val="○"/>
      <w:lvlJc w:val="left"/>
      <w:pPr>
        <w:ind w:left="540" w:hanging="360"/>
      </w:pPr>
      <w:rPr>
        <w:u w:val="none"/>
      </w:rPr>
    </w:lvl>
    <w:lvl w:ilvl="2">
      <w:start w:val="1"/>
      <w:numFmt w:val="bullet"/>
      <w:lvlText w:val="■"/>
      <w:lvlJc w:val="left"/>
      <w:pPr>
        <w:ind w:left="1260" w:hanging="360"/>
      </w:pPr>
      <w:rPr>
        <w:u w:val="none"/>
      </w:rPr>
    </w:lvl>
    <w:lvl w:ilvl="3">
      <w:start w:val="1"/>
      <w:numFmt w:val="bullet"/>
      <w:lvlText w:val="●"/>
      <w:lvlJc w:val="left"/>
      <w:pPr>
        <w:ind w:left="1980" w:hanging="360"/>
      </w:pPr>
      <w:rPr>
        <w:u w:val="none"/>
      </w:rPr>
    </w:lvl>
    <w:lvl w:ilvl="4">
      <w:start w:val="1"/>
      <w:numFmt w:val="bullet"/>
      <w:lvlText w:val="○"/>
      <w:lvlJc w:val="left"/>
      <w:pPr>
        <w:ind w:left="2700" w:hanging="360"/>
      </w:pPr>
      <w:rPr>
        <w:u w:val="none"/>
      </w:rPr>
    </w:lvl>
    <w:lvl w:ilvl="5">
      <w:start w:val="1"/>
      <w:numFmt w:val="bullet"/>
      <w:lvlText w:val="■"/>
      <w:lvlJc w:val="left"/>
      <w:pPr>
        <w:ind w:left="3420" w:hanging="360"/>
      </w:pPr>
      <w:rPr>
        <w:u w:val="none"/>
      </w:rPr>
    </w:lvl>
    <w:lvl w:ilvl="6">
      <w:start w:val="1"/>
      <w:numFmt w:val="bullet"/>
      <w:lvlText w:val="●"/>
      <w:lvlJc w:val="left"/>
      <w:pPr>
        <w:ind w:left="4140" w:hanging="360"/>
      </w:pPr>
      <w:rPr>
        <w:u w:val="none"/>
      </w:rPr>
    </w:lvl>
    <w:lvl w:ilvl="7">
      <w:start w:val="1"/>
      <w:numFmt w:val="bullet"/>
      <w:lvlText w:val="○"/>
      <w:lvlJc w:val="left"/>
      <w:pPr>
        <w:ind w:left="4860" w:hanging="360"/>
      </w:pPr>
      <w:rPr>
        <w:u w:val="none"/>
      </w:rPr>
    </w:lvl>
    <w:lvl w:ilvl="8">
      <w:start w:val="1"/>
      <w:numFmt w:val="bullet"/>
      <w:lvlText w:val="■"/>
      <w:lvlJc w:val="left"/>
      <w:pPr>
        <w:ind w:left="5580" w:hanging="360"/>
      </w:pPr>
      <w:rPr>
        <w:u w:val="none"/>
      </w:rPr>
    </w:lvl>
  </w:abstractNum>
  <w:abstractNum w:abstractNumId="8" w15:restartNumberingAfterBreak="0">
    <w:nsid w:val="41C27A35"/>
    <w:multiLevelType w:val="multilevel"/>
    <w:tmpl w:val="177C5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8C3B1A"/>
    <w:multiLevelType w:val="multilevel"/>
    <w:tmpl w:val="211454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52DB5946"/>
    <w:multiLevelType w:val="multilevel"/>
    <w:tmpl w:val="30EC5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7C4E7C"/>
    <w:multiLevelType w:val="multilevel"/>
    <w:tmpl w:val="77B4C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5606964">
    <w:abstractNumId w:val="8"/>
  </w:num>
  <w:num w:numId="2" w16cid:durableId="1106390019">
    <w:abstractNumId w:val="9"/>
  </w:num>
  <w:num w:numId="3" w16cid:durableId="1507861682">
    <w:abstractNumId w:val="1"/>
  </w:num>
  <w:num w:numId="4" w16cid:durableId="55979918">
    <w:abstractNumId w:val="0"/>
  </w:num>
  <w:num w:numId="5" w16cid:durableId="1175995346">
    <w:abstractNumId w:val="5"/>
  </w:num>
  <w:num w:numId="6" w16cid:durableId="1152408078">
    <w:abstractNumId w:val="10"/>
  </w:num>
  <w:num w:numId="7" w16cid:durableId="1703508885">
    <w:abstractNumId w:val="7"/>
  </w:num>
  <w:num w:numId="8" w16cid:durableId="268391897">
    <w:abstractNumId w:val="6"/>
  </w:num>
  <w:num w:numId="9" w16cid:durableId="1550461148">
    <w:abstractNumId w:val="11"/>
  </w:num>
  <w:num w:numId="10" w16cid:durableId="1076903627">
    <w:abstractNumId w:val="4"/>
  </w:num>
  <w:num w:numId="11" w16cid:durableId="286545636">
    <w:abstractNumId w:val="3"/>
  </w:num>
  <w:num w:numId="12" w16cid:durableId="3894279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131"/>
    <w:rsid w:val="00110CA4"/>
    <w:rsid w:val="001A7D41"/>
    <w:rsid w:val="001F311C"/>
    <w:rsid w:val="00214BD6"/>
    <w:rsid w:val="002B0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04530"/>
  <w15:docId w15:val="{DD975150-2CD8-4D80-9DE9-9BDFF5E73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customStyle="1" w:styleId="Normal1">
    <w:name w:val="Normal1"/>
    <w:rsid w:val="008A56A7"/>
  </w:style>
  <w:style w:type="paragraph" w:styleId="BalloonText">
    <w:name w:val="Balloon Text"/>
    <w:basedOn w:val="Normal"/>
    <w:link w:val="BalloonTextChar"/>
    <w:uiPriority w:val="99"/>
    <w:semiHidden/>
    <w:unhideWhenUsed/>
    <w:rsid w:val="00920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497"/>
    <w:rPr>
      <w:rFonts w:ascii="Tahoma" w:hAnsi="Tahoma" w:cs="Tahoma"/>
      <w:sz w:val="16"/>
      <w:szCs w:val="16"/>
    </w:rPr>
  </w:style>
  <w:style w:type="character" w:customStyle="1" w:styleId="Heading1Char">
    <w:name w:val="Heading 1 Char"/>
    <w:basedOn w:val="DefaultParagraphFont"/>
    <w:link w:val="Heading1"/>
    <w:uiPriority w:val="9"/>
    <w:rsid w:val="0092049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20497"/>
    <w:pPr>
      <w:ind w:left="720"/>
      <w:contextualSpacing/>
    </w:pPr>
  </w:style>
  <w:style w:type="paragraph" w:customStyle="1" w:styleId="gmail-msolistparagraph">
    <w:name w:val="gmail-msolistparagraph"/>
    <w:basedOn w:val="Normal"/>
    <w:rsid w:val="0080272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eChar">
    <w:name w:val="Title Char"/>
    <w:basedOn w:val="DefaultParagraphFont"/>
    <w:link w:val="Title"/>
    <w:uiPriority w:val="10"/>
    <w:rsid w:val="00343D6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A684C"/>
    <w:rPr>
      <w:color w:val="0000FF" w:themeColor="hyperlink"/>
      <w:u w:val="single"/>
    </w:rPr>
  </w:style>
  <w:style w:type="character" w:styleId="UnresolvedMention">
    <w:name w:val="Unresolved Mention"/>
    <w:basedOn w:val="DefaultParagraphFont"/>
    <w:uiPriority w:val="99"/>
    <w:semiHidden/>
    <w:unhideWhenUsed/>
    <w:rsid w:val="00CF3ED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mailto:secretariat@tci-global.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nKtYgsz4Hze2GW2u0c2BGFVxQ==">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</go:docsCustomData>
</go:gDocsCustomXmlDataStorage>
</file>

<file path=customXml/itemProps1.xml><?xml version="1.0" encoding="utf-8"?>
<ds:datastoreItem xmlns:ds="http://schemas.openxmlformats.org/officeDocument/2006/customXml" ds:itemID="{C53917C7-CBFC-4450-B01C-D9E60AE5305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2076</Words>
  <Characters>11835</Characters>
  <Application>Microsoft Office Word</Application>
  <DocSecurity>0</DocSecurity>
  <Lines>98</Lines>
  <Paragraphs>27</Paragraphs>
  <ScaleCrop>false</ScaleCrop>
  <Company/>
  <LinksUpToDate>false</LinksUpToDate>
  <CharactersWithSpaces>13884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Marbaniang</dc:creator>
  <cp:lastModifiedBy>TCI Global</cp:lastModifiedBy>
  <cp:revision>4</cp:revision>
  <dcterms:created xsi:type="dcterms:W3CDTF">2026-01-21T11:50:00Z</dcterms:created>
  <dcterms:modified xsi:type="dcterms:W3CDTF">2026-01-27T10:39:00Z</dcterms:modified>
</cp:coreProperties>
</file>